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45D" w:rsidRPr="0081345D" w:rsidRDefault="0081345D" w:rsidP="0081345D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bookmarkStart w:id="0" w:name="_GoBack"/>
      <w:bookmarkEnd w:id="0"/>
    </w:p>
    <w:p w:rsidR="0081345D" w:rsidRPr="0081345D" w:rsidRDefault="0081345D" w:rsidP="0081345D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81345D" w:rsidRPr="0081345D" w:rsidRDefault="0081345D" w:rsidP="0081345D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81345D" w:rsidRPr="0081345D" w:rsidRDefault="0081345D" w:rsidP="0081345D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127982" w:rsidRDefault="00127982" w:rsidP="0081345D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  <w:u w:val="single"/>
        </w:rPr>
      </w:pPr>
    </w:p>
    <w:p w:rsidR="00A43341" w:rsidRPr="0081345D" w:rsidRDefault="00A43341" w:rsidP="0081345D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  <w:u w:val="single"/>
        </w:rPr>
      </w:pPr>
      <w:r w:rsidRPr="0081345D">
        <w:rPr>
          <w:b/>
          <w:bCs/>
          <w:sz w:val="32"/>
          <w:szCs w:val="32"/>
          <w:u w:val="single"/>
        </w:rPr>
        <w:t>SPECYFIKACJA TECHNICZNA</w:t>
      </w:r>
    </w:p>
    <w:p w:rsidR="00A43341" w:rsidRPr="0081345D" w:rsidRDefault="00A43341" w:rsidP="0081345D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  <w:u w:val="single"/>
        </w:rPr>
      </w:pPr>
      <w:r w:rsidRPr="0081345D">
        <w:rPr>
          <w:b/>
          <w:bCs/>
          <w:sz w:val="32"/>
          <w:szCs w:val="32"/>
          <w:u w:val="single"/>
        </w:rPr>
        <w:t>WYKONANIA I ODBIORU ROBÓT</w:t>
      </w:r>
    </w:p>
    <w:p w:rsidR="00A43341" w:rsidRPr="0081345D" w:rsidRDefault="00A43341" w:rsidP="0081345D">
      <w:pPr>
        <w:spacing w:line="360" w:lineRule="auto"/>
        <w:jc w:val="center"/>
        <w:rPr>
          <w:b/>
          <w:bCs/>
          <w:sz w:val="32"/>
          <w:szCs w:val="32"/>
          <w:u w:val="single"/>
        </w:rPr>
      </w:pPr>
      <w:r w:rsidRPr="0081345D">
        <w:rPr>
          <w:b/>
          <w:bCs/>
          <w:sz w:val="32"/>
          <w:szCs w:val="32"/>
          <w:u w:val="single"/>
        </w:rPr>
        <w:t>BUDOWLANYCH</w:t>
      </w:r>
    </w:p>
    <w:p w:rsidR="00A43341" w:rsidRPr="0081345D" w:rsidRDefault="00A43341" w:rsidP="00A43341">
      <w:pPr>
        <w:rPr>
          <w:b/>
          <w:bCs/>
        </w:rPr>
      </w:pPr>
    </w:p>
    <w:p w:rsidR="0081345D" w:rsidRPr="0081345D" w:rsidRDefault="0081345D" w:rsidP="00A43341">
      <w:pPr>
        <w:rPr>
          <w:b/>
          <w:bCs/>
        </w:rPr>
      </w:pPr>
    </w:p>
    <w:p w:rsidR="0081345D" w:rsidRDefault="0081345D" w:rsidP="0081345D">
      <w:pPr>
        <w:autoSpaceDE w:val="0"/>
        <w:autoSpaceDN w:val="0"/>
        <w:adjustRightInd w:val="0"/>
        <w:spacing w:line="360" w:lineRule="auto"/>
        <w:ind w:left="1410" w:hanging="1410"/>
        <w:jc w:val="both"/>
        <w:rPr>
          <w:b/>
          <w:bCs/>
        </w:rPr>
      </w:pPr>
    </w:p>
    <w:p w:rsidR="0081345D" w:rsidRDefault="0081345D" w:rsidP="0081345D">
      <w:pPr>
        <w:autoSpaceDE w:val="0"/>
        <w:autoSpaceDN w:val="0"/>
        <w:adjustRightInd w:val="0"/>
        <w:spacing w:line="360" w:lineRule="auto"/>
        <w:ind w:left="1410" w:hanging="1410"/>
        <w:jc w:val="both"/>
        <w:rPr>
          <w:b/>
          <w:bCs/>
        </w:rPr>
      </w:pPr>
    </w:p>
    <w:p w:rsidR="00127982" w:rsidRDefault="00127982" w:rsidP="0081345D">
      <w:pPr>
        <w:autoSpaceDE w:val="0"/>
        <w:autoSpaceDN w:val="0"/>
        <w:adjustRightInd w:val="0"/>
        <w:spacing w:line="360" w:lineRule="auto"/>
        <w:ind w:left="1410" w:hanging="1410"/>
        <w:jc w:val="both"/>
        <w:rPr>
          <w:b/>
          <w:bCs/>
        </w:rPr>
      </w:pPr>
    </w:p>
    <w:p w:rsidR="00127982" w:rsidRDefault="00127982" w:rsidP="0081345D">
      <w:pPr>
        <w:autoSpaceDE w:val="0"/>
        <w:autoSpaceDN w:val="0"/>
        <w:adjustRightInd w:val="0"/>
        <w:spacing w:line="360" w:lineRule="auto"/>
        <w:ind w:left="1410" w:hanging="1410"/>
        <w:jc w:val="both"/>
        <w:rPr>
          <w:b/>
          <w:bCs/>
        </w:rPr>
      </w:pPr>
    </w:p>
    <w:p w:rsidR="00890CF8" w:rsidRDefault="002F15D1" w:rsidP="00C741DF">
      <w:pPr>
        <w:pStyle w:val="Nagwek1"/>
        <w:pBdr>
          <w:bottom w:val="single" w:sz="6" w:space="15" w:color="E1E6E9"/>
        </w:pBdr>
        <w:shd w:val="clear" w:color="auto" w:fill="FFFFFF"/>
        <w:spacing w:before="240" w:beforeAutospacing="0"/>
        <w:rPr>
          <w:bCs w:val="0"/>
          <w:sz w:val="28"/>
          <w:szCs w:val="28"/>
        </w:rPr>
      </w:pPr>
      <w:r w:rsidRPr="00890CF8">
        <w:rPr>
          <w:bCs w:val="0"/>
          <w:sz w:val="28"/>
          <w:szCs w:val="28"/>
        </w:rPr>
        <w:t>Obiekt</w:t>
      </w:r>
      <w:r w:rsidR="00A43341" w:rsidRPr="00890CF8">
        <w:rPr>
          <w:bCs w:val="0"/>
          <w:sz w:val="28"/>
          <w:szCs w:val="28"/>
        </w:rPr>
        <w:t>:</w:t>
      </w:r>
      <w:r w:rsidR="00A43341" w:rsidRPr="00890CF8">
        <w:rPr>
          <w:bCs w:val="0"/>
        </w:rPr>
        <w:t xml:space="preserve"> </w:t>
      </w:r>
      <w:r w:rsidRPr="00890CF8">
        <w:rPr>
          <w:bCs w:val="0"/>
        </w:rPr>
        <w:tab/>
      </w:r>
      <w:r w:rsidR="00890CF8">
        <w:rPr>
          <w:bCs w:val="0"/>
          <w:sz w:val="28"/>
          <w:szCs w:val="28"/>
        </w:rPr>
        <w:t>„</w:t>
      </w:r>
      <w:r w:rsidR="00890CF8" w:rsidRPr="00890CF8">
        <w:rPr>
          <w:bCs w:val="0"/>
          <w:sz w:val="28"/>
          <w:szCs w:val="28"/>
        </w:rPr>
        <w:t xml:space="preserve">Bieżące utrzymanie oznakowania oraz wprowadzenie zmian     </w:t>
      </w:r>
      <w:r w:rsidR="00890CF8">
        <w:rPr>
          <w:bCs w:val="0"/>
          <w:sz w:val="28"/>
          <w:szCs w:val="28"/>
        </w:rPr>
        <w:t xml:space="preserve">                 </w:t>
      </w:r>
    </w:p>
    <w:p w:rsidR="00890CF8" w:rsidRDefault="00C741DF" w:rsidP="00C741DF">
      <w:pPr>
        <w:pStyle w:val="Nagwek1"/>
        <w:pBdr>
          <w:bottom w:val="single" w:sz="6" w:space="15" w:color="E1E6E9"/>
        </w:pBdr>
        <w:shd w:val="clear" w:color="auto" w:fill="FFFFFF"/>
        <w:spacing w:before="0" w:beforeAutospacing="0" w:after="0" w:after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                    </w:t>
      </w:r>
      <w:r w:rsidR="00890CF8">
        <w:rPr>
          <w:bCs w:val="0"/>
          <w:sz w:val="28"/>
          <w:szCs w:val="28"/>
        </w:rPr>
        <w:t xml:space="preserve">  </w:t>
      </w:r>
      <w:r w:rsidR="00890CF8" w:rsidRPr="00890CF8">
        <w:rPr>
          <w:bCs w:val="0"/>
          <w:sz w:val="28"/>
          <w:szCs w:val="28"/>
        </w:rPr>
        <w:t xml:space="preserve">organizacji ruchu na drogach gminnych Gminy Tarnowskie </w:t>
      </w:r>
      <w:r w:rsidR="00890CF8">
        <w:rPr>
          <w:bCs w:val="0"/>
          <w:sz w:val="28"/>
          <w:szCs w:val="28"/>
        </w:rPr>
        <w:t xml:space="preserve"> </w:t>
      </w:r>
    </w:p>
    <w:p w:rsidR="00890CF8" w:rsidRPr="00890CF8" w:rsidRDefault="00890CF8" w:rsidP="00C741DF">
      <w:pPr>
        <w:pStyle w:val="Nagwek1"/>
        <w:pBdr>
          <w:bottom w:val="single" w:sz="6" w:space="15" w:color="E1E6E9"/>
        </w:pBdr>
        <w:shd w:val="clear" w:color="auto" w:fill="FFFFFF"/>
        <w:spacing w:before="240" w:beforeAutospacing="0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                    </w:t>
      </w:r>
      <w:r w:rsidR="00C741DF">
        <w:rPr>
          <w:bCs w:val="0"/>
          <w:sz w:val="28"/>
          <w:szCs w:val="28"/>
        </w:rPr>
        <w:t xml:space="preserve"> </w:t>
      </w:r>
      <w:r>
        <w:rPr>
          <w:bCs w:val="0"/>
          <w:sz w:val="28"/>
          <w:szCs w:val="28"/>
        </w:rPr>
        <w:t xml:space="preserve">Góry </w:t>
      </w:r>
      <w:r w:rsidRPr="00890CF8">
        <w:rPr>
          <w:bCs w:val="0"/>
          <w:sz w:val="28"/>
          <w:szCs w:val="28"/>
        </w:rPr>
        <w:t>w 2020 roku</w:t>
      </w:r>
      <w:r>
        <w:rPr>
          <w:bCs w:val="0"/>
          <w:sz w:val="28"/>
          <w:szCs w:val="28"/>
        </w:rPr>
        <w:t>”</w:t>
      </w:r>
      <w:r w:rsidRPr="00890CF8">
        <w:rPr>
          <w:bCs w:val="0"/>
          <w:color w:val="002050"/>
          <w:sz w:val="28"/>
          <w:szCs w:val="28"/>
        </w:rPr>
        <w:t> </w:t>
      </w:r>
      <w:r w:rsidRPr="00890CF8">
        <w:rPr>
          <w:bCs w:val="0"/>
          <w:sz w:val="28"/>
          <w:szCs w:val="28"/>
        </w:rPr>
        <w:t>– Progi zwalniające</w:t>
      </w:r>
    </w:p>
    <w:p w:rsidR="00F0498E" w:rsidRPr="00F0498E" w:rsidRDefault="00F0498E" w:rsidP="00890CF8">
      <w:pPr>
        <w:jc w:val="both"/>
        <w:rPr>
          <w:b/>
          <w:bCs/>
          <w:color w:val="000000"/>
          <w:sz w:val="28"/>
          <w:szCs w:val="28"/>
        </w:rPr>
      </w:pPr>
    </w:p>
    <w:p w:rsidR="002F15D1" w:rsidRDefault="002F15D1" w:rsidP="002F15D1">
      <w:pPr>
        <w:spacing w:line="360" w:lineRule="auto"/>
        <w:ind w:left="2124" w:hanging="2118"/>
        <w:jc w:val="both"/>
        <w:rPr>
          <w:b/>
        </w:rPr>
      </w:pPr>
    </w:p>
    <w:p w:rsidR="00A43341" w:rsidRPr="0081345D" w:rsidRDefault="00A43341" w:rsidP="00A43341">
      <w:pPr>
        <w:rPr>
          <w:b/>
          <w:bCs/>
        </w:rPr>
      </w:pPr>
    </w:p>
    <w:p w:rsidR="00A43341" w:rsidRPr="0081345D" w:rsidRDefault="00A43341" w:rsidP="00A43341">
      <w:pPr>
        <w:rPr>
          <w:b/>
          <w:bCs/>
        </w:rPr>
      </w:pPr>
      <w:r w:rsidRPr="00127982">
        <w:rPr>
          <w:b/>
          <w:bCs/>
          <w:sz w:val="28"/>
          <w:szCs w:val="28"/>
        </w:rPr>
        <w:t>Inwestor:</w:t>
      </w:r>
      <w:r w:rsidRPr="0081345D">
        <w:rPr>
          <w:b/>
          <w:bCs/>
        </w:rPr>
        <w:t xml:space="preserve"> </w:t>
      </w:r>
      <w:r w:rsidR="00F0498E">
        <w:rPr>
          <w:b/>
          <w:bCs/>
        </w:rPr>
        <w:t xml:space="preserve">      </w:t>
      </w:r>
      <w:r w:rsidR="00F0498E" w:rsidRPr="00F0498E">
        <w:rPr>
          <w:b/>
          <w:bCs/>
          <w:sz w:val="28"/>
          <w:szCs w:val="28"/>
        </w:rPr>
        <w:t>Miejski Zarząd Ulic i Mostów w Tarnowskich Górach</w:t>
      </w:r>
    </w:p>
    <w:p w:rsidR="00A43341" w:rsidRPr="0081345D" w:rsidRDefault="00A43341" w:rsidP="00A43341">
      <w:pPr>
        <w:rPr>
          <w:b/>
          <w:bCs/>
        </w:rPr>
      </w:pPr>
    </w:p>
    <w:p w:rsidR="00A43341" w:rsidRPr="0081345D" w:rsidRDefault="00F0498E" w:rsidP="00A43341">
      <w:pPr>
        <w:rPr>
          <w:b/>
          <w:bCs/>
        </w:rPr>
      </w:pPr>
      <w:r>
        <w:rPr>
          <w:b/>
          <w:bCs/>
          <w:sz w:val="28"/>
          <w:szCs w:val="28"/>
        </w:rPr>
        <w:t>Adres:           ul. Piastowska 8, 42-600 Tarnowskie Góry</w:t>
      </w:r>
    </w:p>
    <w:p w:rsidR="00A43341" w:rsidRPr="0081345D" w:rsidRDefault="00A43341" w:rsidP="00A43341">
      <w:pPr>
        <w:rPr>
          <w:b/>
          <w:bCs/>
        </w:rPr>
      </w:pPr>
    </w:p>
    <w:p w:rsidR="00A43341" w:rsidRPr="0081345D" w:rsidRDefault="00A43341" w:rsidP="00A43341">
      <w:pPr>
        <w:rPr>
          <w:b/>
          <w:bCs/>
        </w:rPr>
      </w:pPr>
    </w:p>
    <w:p w:rsidR="00A43341" w:rsidRPr="0081345D" w:rsidRDefault="00A43341" w:rsidP="00A43341">
      <w:pPr>
        <w:rPr>
          <w:b/>
          <w:bCs/>
        </w:rPr>
      </w:pPr>
    </w:p>
    <w:p w:rsidR="00A43341" w:rsidRPr="0081345D" w:rsidRDefault="00A43341" w:rsidP="00A43341">
      <w:pPr>
        <w:rPr>
          <w:b/>
          <w:bCs/>
        </w:rPr>
      </w:pPr>
    </w:p>
    <w:p w:rsidR="00A43341" w:rsidRPr="0081345D" w:rsidRDefault="00A43341" w:rsidP="00A43341">
      <w:pPr>
        <w:rPr>
          <w:b/>
          <w:bCs/>
        </w:rPr>
      </w:pPr>
    </w:p>
    <w:p w:rsidR="00A43341" w:rsidRPr="0081345D" w:rsidRDefault="00A43341" w:rsidP="00A43341">
      <w:pPr>
        <w:rPr>
          <w:b/>
          <w:bCs/>
        </w:rPr>
      </w:pPr>
    </w:p>
    <w:p w:rsidR="00A43341" w:rsidRPr="0081345D" w:rsidRDefault="00A43341" w:rsidP="00A43341">
      <w:pPr>
        <w:rPr>
          <w:b/>
          <w:bCs/>
        </w:rPr>
      </w:pPr>
    </w:p>
    <w:p w:rsidR="00A43341" w:rsidRPr="0081345D" w:rsidRDefault="00A43341" w:rsidP="00A43341">
      <w:pPr>
        <w:rPr>
          <w:b/>
          <w:bCs/>
        </w:rPr>
      </w:pPr>
    </w:p>
    <w:p w:rsidR="00F0498E" w:rsidRDefault="00F0498E" w:rsidP="00A43341">
      <w:pPr>
        <w:rPr>
          <w:b/>
          <w:bCs/>
        </w:rPr>
      </w:pPr>
    </w:p>
    <w:p w:rsidR="00890CF8" w:rsidRDefault="00890CF8" w:rsidP="00A43341">
      <w:pPr>
        <w:rPr>
          <w:b/>
          <w:bCs/>
        </w:rPr>
      </w:pPr>
    </w:p>
    <w:p w:rsidR="00C741DF" w:rsidRDefault="00C741DF" w:rsidP="00A43341">
      <w:pPr>
        <w:rPr>
          <w:b/>
          <w:bCs/>
        </w:rPr>
      </w:pPr>
    </w:p>
    <w:p w:rsidR="00F0498E" w:rsidRPr="0081345D" w:rsidRDefault="00F0498E" w:rsidP="00A43341">
      <w:pPr>
        <w:rPr>
          <w:b/>
          <w:bCs/>
        </w:rPr>
      </w:pPr>
    </w:p>
    <w:p w:rsidR="00A43341" w:rsidRPr="00A43341" w:rsidRDefault="00A43341" w:rsidP="000D2491">
      <w:pPr>
        <w:rPr>
          <w:b/>
          <w:bCs/>
          <w:sz w:val="28"/>
          <w:szCs w:val="28"/>
        </w:rPr>
      </w:pPr>
    </w:p>
    <w:p w:rsidR="00A43341" w:rsidRPr="008F100B" w:rsidRDefault="00A43341" w:rsidP="00127982">
      <w:pPr>
        <w:autoSpaceDE w:val="0"/>
        <w:autoSpaceDN w:val="0"/>
        <w:adjustRightInd w:val="0"/>
        <w:spacing w:line="360" w:lineRule="auto"/>
        <w:jc w:val="center"/>
        <w:rPr>
          <w:b/>
          <w:bCs/>
          <w:u w:val="single"/>
        </w:rPr>
      </w:pPr>
      <w:r w:rsidRPr="008F100B">
        <w:rPr>
          <w:b/>
          <w:bCs/>
          <w:u w:val="single"/>
        </w:rPr>
        <w:lastRenderedPageBreak/>
        <w:t>SPECYFIKACJA TECHNICZNA</w:t>
      </w:r>
    </w:p>
    <w:p w:rsidR="00A43341" w:rsidRPr="008F100B" w:rsidRDefault="00A43341" w:rsidP="00127982">
      <w:pPr>
        <w:spacing w:line="360" w:lineRule="auto"/>
        <w:jc w:val="center"/>
        <w:rPr>
          <w:b/>
          <w:bCs/>
          <w:u w:val="single"/>
        </w:rPr>
      </w:pPr>
      <w:r w:rsidRPr="008F100B">
        <w:rPr>
          <w:b/>
          <w:bCs/>
          <w:u w:val="single"/>
        </w:rPr>
        <w:t>WYKONANIA I ODBIORU ROBÓT</w:t>
      </w:r>
    </w:p>
    <w:p w:rsidR="00A43341" w:rsidRDefault="00A43341" w:rsidP="00A43341">
      <w:pPr>
        <w:jc w:val="center"/>
        <w:rPr>
          <w:b/>
          <w:bCs/>
          <w:sz w:val="22"/>
          <w:szCs w:val="22"/>
        </w:rPr>
      </w:pPr>
    </w:p>
    <w:p w:rsidR="00A43341" w:rsidRDefault="00A43341" w:rsidP="00A43341">
      <w:pPr>
        <w:jc w:val="center"/>
        <w:rPr>
          <w:b/>
          <w:bCs/>
          <w:sz w:val="22"/>
          <w:szCs w:val="22"/>
        </w:rPr>
      </w:pPr>
    </w:p>
    <w:p w:rsidR="00A43341" w:rsidRPr="003519EC" w:rsidRDefault="00A43341" w:rsidP="00A43341">
      <w:pPr>
        <w:jc w:val="center"/>
        <w:rPr>
          <w:b/>
          <w:bCs/>
        </w:rPr>
      </w:pPr>
    </w:p>
    <w:p w:rsidR="00A43341" w:rsidRPr="003519EC" w:rsidRDefault="001237D5" w:rsidP="003D0FC7">
      <w:pPr>
        <w:numPr>
          <w:ilvl w:val="0"/>
          <w:numId w:val="1"/>
        </w:numPr>
        <w:autoSpaceDE w:val="0"/>
        <w:autoSpaceDN w:val="0"/>
        <w:adjustRightInd w:val="0"/>
        <w:ind w:left="714" w:right="-340" w:hanging="357"/>
      </w:pPr>
      <w:r w:rsidRPr="003519EC">
        <w:tab/>
      </w:r>
      <w:r w:rsidR="00A43341" w:rsidRPr="003519EC">
        <w:t>Wstęp</w:t>
      </w:r>
      <w:r w:rsidR="003519EC">
        <w:t>…………………………...........................................................................</w:t>
      </w:r>
      <w:r w:rsidR="003D0FC7">
        <w:t>.....</w:t>
      </w:r>
      <w:r w:rsidR="007A3EBF">
        <w:t>3</w:t>
      </w:r>
    </w:p>
    <w:p w:rsidR="00A43341" w:rsidRPr="003519EC" w:rsidRDefault="001237D5" w:rsidP="003D0FC7">
      <w:pPr>
        <w:autoSpaceDE w:val="0"/>
        <w:autoSpaceDN w:val="0"/>
        <w:adjustRightInd w:val="0"/>
        <w:ind w:left="357" w:right="-340"/>
      </w:pPr>
      <w:r w:rsidRPr="003519EC">
        <w:t xml:space="preserve">1.1. </w:t>
      </w:r>
      <w:r w:rsidR="003519EC">
        <w:tab/>
        <w:t xml:space="preserve">Przedmiot </w:t>
      </w:r>
      <w:r w:rsidR="003519EC" w:rsidRPr="003519EC">
        <w:t>ST………………………………………………………………</w:t>
      </w:r>
      <w:r w:rsidR="003519EC">
        <w:t>...</w:t>
      </w:r>
      <w:r w:rsidR="003519EC" w:rsidRPr="003519EC">
        <w:t>…</w:t>
      </w:r>
      <w:r w:rsidR="003D0FC7">
        <w:t>….</w:t>
      </w:r>
      <w:r w:rsidR="007A3EBF">
        <w:t>3</w:t>
      </w:r>
    </w:p>
    <w:p w:rsidR="00A43341" w:rsidRPr="003519EC" w:rsidRDefault="001237D5" w:rsidP="003D0FC7">
      <w:pPr>
        <w:autoSpaceDE w:val="0"/>
        <w:autoSpaceDN w:val="0"/>
        <w:adjustRightInd w:val="0"/>
        <w:ind w:left="360" w:right="-340"/>
      </w:pPr>
      <w:r w:rsidRPr="003519EC">
        <w:t>1.2.</w:t>
      </w:r>
      <w:r w:rsidR="003519EC">
        <w:tab/>
      </w:r>
      <w:r w:rsidR="00A43341" w:rsidRPr="003519EC">
        <w:t>Zakres stosowania ST</w:t>
      </w:r>
      <w:r w:rsidR="003519EC">
        <w:t>………………………………………………………….</w:t>
      </w:r>
      <w:r w:rsidR="00A43341" w:rsidRPr="003519EC">
        <w:t xml:space="preserve"> </w:t>
      </w:r>
      <w:r w:rsidR="003D0FC7">
        <w:t>….</w:t>
      </w:r>
      <w:r w:rsidR="007A3EBF">
        <w:t>3</w:t>
      </w:r>
    </w:p>
    <w:p w:rsidR="00A43341" w:rsidRPr="003519EC" w:rsidRDefault="00A43341" w:rsidP="003D0FC7">
      <w:pPr>
        <w:autoSpaceDE w:val="0"/>
        <w:autoSpaceDN w:val="0"/>
        <w:adjustRightInd w:val="0"/>
        <w:ind w:right="-340" w:firstLine="360"/>
      </w:pPr>
      <w:r w:rsidRPr="003519EC">
        <w:t xml:space="preserve">1.3. </w:t>
      </w:r>
      <w:r w:rsidR="003519EC">
        <w:tab/>
      </w:r>
      <w:r w:rsidRPr="003519EC">
        <w:t xml:space="preserve">Zakres robót objętych ST </w:t>
      </w:r>
      <w:r w:rsidR="003519EC">
        <w:t>……………………………………………………....</w:t>
      </w:r>
      <w:r w:rsidR="003D0FC7">
        <w:t>.....</w:t>
      </w:r>
      <w:r w:rsidR="007A3EBF">
        <w:t>3</w:t>
      </w:r>
    </w:p>
    <w:p w:rsidR="00A43341" w:rsidRPr="003519EC" w:rsidRDefault="00A43341" w:rsidP="003D0FC7">
      <w:pPr>
        <w:autoSpaceDE w:val="0"/>
        <w:autoSpaceDN w:val="0"/>
        <w:adjustRightInd w:val="0"/>
        <w:ind w:right="-340" w:firstLine="360"/>
      </w:pPr>
      <w:r w:rsidRPr="003519EC">
        <w:t xml:space="preserve">1.4. </w:t>
      </w:r>
      <w:r w:rsidR="003519EC">
        <w:tab/>
      </w:r>
      <w:r w:rsidRPr="003519EC">
        <w:t>Określenia podstawowe</w:t>
      </w:r>
      <w:r w:rsidR="003519EC">
        <w:t>………………………………………………………...</w:t>
      </w:r>
      <w:r w:rsidR="003D0FC7">
        <w:t>.....</w:t>
      </w:r>
      <w:r w:rsidR="00C07D3F">
        <w:t>4</w:t>
      </w:r>
    </w:p>
    <w:p w:rsidR="00A43341" w:rsidRPr="003519EC" w:rsidRDefault="00A43341" w:rsidP="003D0FC7">
      <w:pPr>
        <w:autoSpaceDE w:val="0"/>
        <w:autoSpaceDN w:val="0"/>
        <w:adjustRightInd w:val="0"/>
        <w:ind w:right="-340" w:firstLine="360"/>
      </w:pPr>
      <w:r w:rsidRPr="003519EC">
        <w:t xml:space="preserve">1.5. </w:t>
      </w:r>
      <w:r w:rsidR="00114036">
        <w:tab/>
      </w:r>
      <w:r w:rsidRPr="003519EC">
        <w:t>Ogólne wy</w:t>
      </w:r>
      <w:r w:rsidR="00114036">
        <w:t>magania dotyczące robót…………………………………………....</w:t>
      </w:r>
      <w:r w:rsidR="003D0FC7">
        <w:t>.....</w:t>
      </w:r>
      <w:r w:rsidR="00C07D3F">
        <w:t>6</w:t>
      </w:r>
    </w:p>
    <w:p w:rsidR="00A43341" w:rsidRPr="003519EC" w:rsidRDefault="00A43341" w:rsidP="003D0FC7">
      <w:pPr>
        <w:autoSpaceDE w:val="0"/>
        <w:autoSpaceDN w:val="0"/>
        <w:adjustRightInd w:val="0"/>
        <w:ind w:right="-340" w:firstLine="360"/>
      </w:pPr>
      <w:r w:rsidRPr="003519EC">
        <w:t xml:space="preserve">2. </w:t>
      </w:r>
      <w:r w:rsidR="00114036">
        <w:tab/>
      </w:r>
      <w:r w:rsidR="00114036">
        <w:tab/>
        <w:t>Materiały………………………………………………………………………</w:t>
      </w:r>
      <w:r w:rsidR="003D0FC7">
        <w:t>…...</w:t>
      </w:r>
      <w:r w:rsidR="00C07D3F">
        <w:t>8</w:t>
      </w:r>
    </w:p>
    <w:p w:rsidR="00A43341" w:rsidRPr="003519EC" w:rsidRDefault="00A43341" w:rsidP="003D0FC7">
      <w:pPr>
        <w:autoSpaceDE w:val="0"/>
        <w:autoSpaceDN w:val="0"/>
        <w:adjustRightInd w:val="0"/>
        <w:ind w:right="-340" w:firstLine="360"/>
      </w:pPr>
      <w:r w:rsidRPr="003519EC">
        <w:t xml:space="preserve">3. </w:t>
      </w:r>
      <w:r w:rsidR="00114036">
        <w:tab/>
      </w:r>
      <w:r w:rsidR="00114036">
        <w:tab/>
        <w:t>Sprzę</w:t>
      </w:r>
      <w:r w:rsidR="005B61DC">
        <w:t>t…………………………………………………………………………..</w:t>
      </w:r>
      <w:r w:rsidR="00AF7481">
        <w:t>....</w:t>
      </w:r>
      <w:r w:rsidR="007A3EBF">
        <w:t>.</w:t>
      </w:r>
      <w:r w:rsidR="00C07D3F">
        <w:t>.9</w:t>
      </w:r>
    </w:p>
    <w:p w:rsidR="00A43341" w:rsidRPr="003519EC" w:rsidRDefault="00A43341" w:rsidP="00AF7481">
      <w:pPr>
        <w:autoSpaceDE w:val="0"/>
        <w:autoSpaceDN w:val="0"/>
        <w:adjustRightInd w:val="0"/>
        <w:ind w:right="-468" w:firstLine="357"/>
      </w:pPr>
      <w:r w:rsidRPr="003519EC">
        <w:t xml:space="preserve">4. </w:t>
      </w:r>
      <w:r w:rsidR="00114036">
        <w:tab/>
      </w:r>
      <w:r w:rsidR="00114036">
        <w:tab/>
        <w:t>Transport………………………………………………………………………</w:t>
      </w:r>
      <w:r w:rsidR="007A3EBF">
        <w:t>….</w:t>
      </w:r>
      <w:r w:rsidR="00C07D3F">
        <w:t>.10</w:t>
      </w:r>
    </w:p>
    <w:p w:rsidR="00A43341" w:rsidRPr="003519EC" w:rsidRDefault="00A43341" w:rsidP="00AF7481">
      <w:pPr>
        <w:autoSpaceDE w:val="0"/>
        <w:autoSpaceDN w:val="0"/>
        <w:adjustRightInd w:val="0"/>
        <w:ind w:right="-648" w:firstLine="360"/>
      </w:pPr>
      <w:r w:rsidRPr="003519EC">
        <w:t xml:space="preserve">5. </w:t>
      </w:r>
      <w:r w:rsidR="00114036">
        <w:tab/>
      </w:r>
      <w:r w:rsidR="00114036">
        <w:tab/>
        <w:t>Wykon</w:t>
      </w:r>
      <w:r w:rsidR="00AF7481">
        <w:t>anie robót………………………………………………………</w:t>
      </w:r>
      <w:r w:rsidR="00114036">
        <w:t>……</w:t>
      </w:r>
      <w:r w:rsidR="00AF7481">
        <w:t>……..1</w:t>
      </w:r>
      <w:r w:rsidR="00C07D3F">
        <w:t>0</w:t>
      </w:r>
    </w:p>
    <w:p w:rsidR="00A43341" w:rsidRDefault="00A43341" w:rsidP="00AF7481">
      <w:pPr>
        <w:autoSpaceDE w:val="0"/>
        <w:autoSpaceDN w:val="0"/>
        <w:adjustRightInd w:val="0"/>
        <w:ind w:right="-1008" w:firstLine="360"/>
      </w:pPr>
      <w:r w:rsidRPr="003519EC">
        <w:t xml:space="preserve">6. </w:t>
      </w:r>
      <w:r w:rsidR="003D0FC7">
        <w:tab/>
      </w:r>
      <w:r w:rsidR="003D0FC7">
        <w:tab/>
        <w:t>Kontrola jakości ro</w:t>
      </w:r>
      <w:r w:rsidR="00AF7481">
        <w:t>bót………………………………………………………..........1</w:t>
      </w:r>
      <w:r w:rsidR="00C07D3F">
        <w:t>2</w:t>
      </w:r>
    </w:p>
    <w:p w:rsidR="00AC6956" w:rsidRPr="003519EC" w:rsidRDefault="00AC6956" w:rsidP="00AF7481">
      <w:pPr>
        <w:autoSpaceDE w:val="0"/>
        <w:autoSpaceDN w:val="0"/>
        <w:adjustRightInd w:val="0"/>
        <w:ind w:right="-1008" w:firstLine="360"/>
      </w:pPr>
      <w:r>
        <w:t>7.               Obmiar robót………………………………………………………………………13</w:t>
      </w:r>
    </w:p>
    <w:p w:rsidR="00A43341" w:rsidRPr="003519EC" w:rsidRDefault="00AC6956" w:rsidP="00AF7481">
      <w:pPr>
        <w:autoSpaceDE w:val="0"/>
        <w:autoSpaceDN w:val="0"/>
        <w:adjustRightInd w:val="0"/>
        <w:ind w:right="-648" w:firstLine="360"/>
      </w:pPr>
      <w:r>
        <w:t>8</w:t>
      </w:r>
      <w:r w:rsidR="00A43341" w:rsidRPr="003519EC">
        <w:t xml:space="preserve">. </w:t>
      </w:r>
      <w:r w:rsidR="003D0FC7">
        <w:tab/>
      </w:r>
      <w:r w:rsidR="003D0FC7">
        <w:tab/>
        <w:t>Odbiór robót………………………………………………………………….......</w:t>
      </w:r>
      <w:r w:rsidR="00AF7481">
        <w:t>.</w:t>
      </w:r>
      <w:r w:rsidR="003D0FC7">
        <w:t>.</w:t>
      </w:r>
      <w:r w:rsidR="00C07D3F">
        <w:t>13</w:t>
      </w:r>
    </w:p>
    <w:p w:rsidR="00A43341" w:rsidRDefault="00AC6956" w:rsidP="00AF7481">
      <w:pPr>
        <w:autoSpaceDE w:val="0"/>
        <w:autoSpaceDN w:val="0"/>
        <w:adjustRightInd w:val="0"/>
        <w:ind w:right="-468" w:firstLine="360"/>
      </w:pPr>
      <w:r>
        <w:t>9</w:t>
      </w:r>
      <w:r w:rsidR="00A43341" w:rsidRPr="003519EC">
        <w:t>.</w:t>
      </w:r>
      <w:r w:rsidR="003D0FC7">
        <w:tab/>
      </w:r>
      <w:r w:rsidR="003D0FC7">
        <w:tab/>
        <w:t>Podstawa płatności……………………………………………………………….</w:t>
      </w:r>
      <w:r w:rsidR="00AF7481">
        <w:t>.</w:t>
      </w:r>
      <w:r w:rsidR="003D0FC7">
        <w:t>.</w:t>
      </w:r>
      <w:r w:rsidR="00F0773E">
        <w:t>14</w:t>
      </w:r>
    </w:p>
    <w:p w:rsidR="00142136" w:rsidRDefault="00142136" w:rsidP="00AF7481">
      <w:pPr>
        <w:autoSpaceDE w:val="0"/>
        <w:autoSpaceDN w:val="0"/>
        <w:adjustRightInd w:val="0"/>
        <w:ind w:right="-468" w:firstLine="360"/>
      </w:pPr>
      <w:r>
        <w:t>10.             Przepisy związane………………………………………………………………....14</w:t>
      </w:r>
    </w:p>
    <w:p w:rsidR="00AC6956" w:rsidRPr="003519EC" w:rsidRDefault="00142136" w:rsidP="00AF7481">
      <w:pPr>
        <w:autoSpaceDE w:val="0"/>
        <w:autoSpaceDN w:val="0"/>
        <w:adjustRightInd w:val="0"/>
        <w:ind w:right="-468" w:firstLine="360"/>
      </w:pPr>
      <w:r>
        <w:t>11</w:t>
      </w:r>
      <w:r w:rsidR="00AC6956">
        <w:t>.            Załączniki ………………………………………………………………………....15</w:t>
      </w:r>
    </w:p>
    <w:p w:rsidR="00A43341" w:rsidRPr="003519EC" w:rsidRDefault="00A43341" w:rsidP="00AF7481">
      <w:pPr>
        <w:ind w:right="-468" w:firstLine="360"/>
      </w:pPr>
    </w:p>
    <w:p w:rsidR="00A43341" w:rsidRDefault="00A43341" w:rsidP="00A43341">
      <w:pPr>
        <w:rPr>
          <w:sz w:val="22"/>
          <w:szCs w:val="22"/>
        </w:rPr>
      </w:pPr>
    </w:p>
    <w:p w:rsidR="00A43341" w:rsidRDefault="00A43341" w:rsidP="00A43341">
      <w:pPr>
        <w:rPr>
          <w:sz w:val="22"/>
          <w:szCs w:val="22"/>
        </w:rPr>
      </w:pPr>
    </w:p>
    <w:p w:rsidR="00701C83" w:rsidRDefault="00701C83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F0498E" w:rsidRDefault="00F0498E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F0498E" w:rsidRDefault="00F0498E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F0498E" w:rsidRDefault="00F0498E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F0498E" w:rsidRDefault="00F0498E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F0498E" w:rsidRDefault="00F0498E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F0498E" w:rsidRDefault="00F0498E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F0498E" w:rsidRDefault="00F0498E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F0498E" w:rsidRDefault="00F0498E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E00042" w:rsidRDefault="00E00042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A43341" w:rsidRPr="00701C83" w:rsidRDefault="00A43341" w:rsidP="00A43341">
      <w:pPr>
        <w:autoSpaceDE w:val="0"/>
        <w:autoSpaceDN w:val="0"/>
        <w:adjustRightInd w:val="0"/>
        <w:rPr>
          <w:b/>
          <w:bCs/>
        </w:rPr>
      </w:pPr>
      <w:r w:rsidRPr="00701C83">
        <w:rPr>
          <w:b/>
          <w:bCs/>
        </w:rPr>
        <w:t>1. WSTĘP.</w:t>
      </w:r>
    </w:p>
    <w:p w:rsidR="00701C83" w:rsidRPr="00701C83" w:rsidRDefault="00701C83" w:rsidP="00A43341">
      <w:pPr>
        <w:autoSpaceDE w:val="0"/>
        <w:autoSpaceDN w:val="0"/>
        <w:adjustRightInd w:val="0"/>
        <w:rPr>
          <w:b/>
          <w:bCs/>
        </w:rPr>
      </w:pPr>
    </w:p>
    <w:p w:rsidR="00A43341" w:rsidRPr="00701C83" w:rsidRDefault="00A43341" w:rsidP="00F0498E">
      <w:pPr>
        <w:numPr>
          <w:ilvl w:val="1"/>
          <w:numId w:val="19"/>
        </w:numPr>
        <w:autoSpaceDE w:val="0"/>
        <w:autoSpaceDN w:val="0"/>
        <w:adjustRightInd w:val="0"/>
        <w:spacing w:line="360" w:lineRule="auto"/>
        <w:rPr>
          <w:b/>
          <w:bCs/>
        </w:rPr>
      </w:pPr>
      <w:r w:rsidRPr="00701C83">
        <w:rPr>
          <w:b/>
          <w:bCs/>
        </w:rPr>
        <w:t>Przedmiot specyfikacji</w:t>
      </w:r>
    </w:p>
    <w:p w:rsidR="00890CF8" w:rsidRDefault="00A43341" w:rsidP="00890CF8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701C83">
        <w:t>Przedmiotem niniejszej specyfikacji technicznej s</w:t>
      </w:r>
      <w:r w:rsidR="002F15D1">
        <w:t xml:space="preserve">ą wymagania dotyczące wykonania </w:t>
      </w:r>
    </w:p>
    <w:p w:rsidR="00890CF8" w:rsidRDefault="00A43341" w:rsidP="00890CF8">
      <w:pPr>
        <w:autoSpaceDE w:val="0"/>
        <w:autoSpaceDN w:val="0"/>
        <w:adjustRightInd w:val="0"/>
        <w:spacing w:line="360" w:lineRule="auto"/>
        <w:jc w:val="both"/>
      </w:pPr>
      <w:r w:rsidRPr="00890CF8">
        <w:t xml:space="preserve">i </w:t>
      </w:r>
      <w:r w:rsidR="00890CF8">
        <w:t xml:space="preserve"> </w:t>
      </w:r>
      <w:r w:rsidRPr="00890CF8">
        <w:t>odbioru</w:t>
      </w:r>
      <w:r w:rsidR="00890CF8">
        <w:t xml:space="preserve"> </w:t>
      </w:r>
      <w:r w:rsidRPr="00890CF8">
        <w:t xml:space="preserve"> </w:t>
      </w:r>
      <w:r w:rsidR="00890CF8">
        <w:t xml:space="preserve"> </w:t>
      </w:r>
      <w:r w:rsidRPr="00890CF8">
        <w:t>robót</w:t>
      </w:r>
      <w:r w:rsidR="00890CF8">
        <w:t xml:space="preserve"> </w:t>
      </w:r>
      <w:r w:rsidR="00701C83" w:rsidRPr="00890CF8">
        <w:t xml:space="preserve"> </w:t>
      </w:r>
      <w:r w:rsidR="00890CF8">
        <w:t xml:space="preserve"> </w:t>
      </w:r>
      <w:r w:rsidRPr="00890CF8">
        <w:t>związanych</w:t>
      </w:r>
      <w:r w:rsidR="00890CF8">
        <w:t xml:space="preserve"> </w:t>
      </w:r>
      <w:r w:rsidRPr="00890CF8">
        <w:t xml:space="preserve"> z </w:t>
      </w:r>
      <w:r w:rsidR="00890CF8">
        <w:t xml:space="preserve">  </w:t>
      </w:r>
      <w:r w:rsidR="00890CF8" w:rsidRPr="00890CF8">
        <w:t>montażem</w:t>
      </w:r>
      <w:r w:rsidR="00890CF8">
        <w:t xml:space="preserve">  </w:t>
      </w:r>
      <w:r w:rsidR="00890CF8" w:rsidRPr="00890CF8">
        <w:t xml:space="preserve">i </w:t>
      </w:r>
      <w:r w:rsidR="00890CF8">
        <w:t xml:space="preserve"> </w:t>
      </w:r>
      <w:r w:rsidR="00890CF8" w:rsidRPr="00890CF8">
        <w:t>demontażem</w:t>
      </w:r>
      <w:r w:rsidR="00890CF8">
        <w:t xml:space="preserve"> </w:t>
      </w:r>
      <w:r w:rsidR="00890CF8" w:rsidRPr="00890CF8">
        <w:t xml:space="preserve"> progów</w:t>
      </w:r>
      <w:r w:rsidR="00890CF8">
        <w:t xml:space="preserve"> </w:t>
      </w:r>
      <w:r w:rsidR="00890CF8" w:rsidRPr="00890CF8">
        <w:t xml:space="preserve"> zwalniających (nowych</w:t>
      </w:r>
      <w:r w:rsidR="00890CF8">
        <w:t xml:space="preserve">  </w:t>
      </w:r>
      <w:r w:rsidR="00890CF8" w:rsidRPr="00890CF8">
        <w:t xml:space="preserve"> </w:t>
      </w:r>
      <w:r w:rsidR="00890CF8">
        <w:t xml:space="preserve"> </w:t>
      </w:r>
      <w:r w:rsidR="00890CF8" w:rsidRPr="00890CF8">
        <w:t>ora</w:t>
      </w:r>
      <w:r w:rsidR="00890CF8">
        <w:t>z    z   odzysku</w:t>
      </w:r>
      <w:r w:rsidR="00890CF8" w:rsidRPr="00890CF8">
        <w:t xml:space="preserve">) </w:t>
      </w:r>
      <w:r w:rsidR="00890CF8">
        <w:t xml:space="preserve">    </w:t>
      </w:r>
      <w:r w:rsidR="00890CF8" w:rsidRPr="00890CF8">
        <w:t>w</w:t>
      </w:r>
      <w:r w:rsidR="00890CF8">
        <w:t xml:space="preserve"> </w:t>
      </w:r>
      <w:r w:rsidR="00890CF8" w:rsidRPr="00890CF8">
        <w:t xml:space="preserve"> </w:t>
      </w:r>
      <w:r w:rsidR="00890CF8">
        <w:t xml:space="preserve">   </w:t>
      </w:r>
      <w:r w:rsidR="00890CF8" w:rsidRPr="00890CF8">
        <w:t>ramach</w:t>
      </w:r>
      <w:r w:rsidR="00890CF8">
        <w:t xml:space="preserve">   </w:t>
      </w:r>
      <w:r w:rsidR="00890CF8" w:rsidRPr="00890CF8">
        <w:t xml:space="preserve"> wykonania</w:t>
      </w:r>
      <w:r w:rsidR="00890CF8">
        <w:t xml:space="preserve">   </w:t>
      </w:r>
      <w:r w:rsidR="00890CF8" w:rsidRPr="00890CF8">
        <w:t xml:space="preserve"> zadania: </w:t>
      </w:r>
      <w:r w:rsidR="00890CF8">
        <w:t xml:space="preserve">   </w:t>
      </w:r>
      <w:r w:rsidR="00890CF8" w:rsidRPr="00890CF8">
        <w:rPr>
          <w:bCs/>
        </w:rPr>
        <w:t>„</w:t>
      </w:r>
      <w:r w:rsidR="00890CF8" w:rsidRPr="00890CF8">
        <w:t xml:space="preserve">Bieżące </w:t>
      </w:r>
      <w:r w:rsidR="00890CF8">
        <w:t xml:space="preserve"> </w:t>
      </w:r>
      <w:r w:rsidR="00890CF8" w:rsidRPr="00890CF8">
        <w:t xml:space="preserve">utrzymanie </w:t>
      </w:r>
      <w:r w:rsidR="00890CF8">
        <w:t xml:space="preserve">        </w:t>
      </w:r>
    </w:p>
    <w:p w:rsidR="00890CF8" w:rsidRDefault="00890CF8" w:rsidP="00890CF8">
      <w:pPr>
        <w:autoSpaceDE w:val="0"/>
        <w:autoSpaceDN w:val="0"/>
        <w:adjustRightInd w:val="0"/>
        <w:spacing w:line="360" w:lineRule="auto"/>
        <w:jc w:val="both"/>
      </w:pPr>
      <w:r>
        <w:t>o</w:t>
      </w:r>
      <w:r w:rsidRPr="00890CF8">
        <w:t>zna</w:t>
      </w:r>
      <w:r>
        <w:t xml:space="preserve">kowania    oraz     wprowadzenie    zmian    </w:t>
      </w:r>
      <w:r w:rsidRPr="00890CF8">
        <w:t>organizacji</w:t>
      </w:r>
      <w:r>
        <w:t xml:space="preserve">  </w:t>
      </w:r>
      <w:r w:rsidRPr="00890CF8">
        <w:t xml:space="preserve"> </w:t>
      </w:r>
      <w:r>
        <w:t xml:space="preserve"> </w:t>
      </w:r>
      <w:r w:rsidRPr="00890CF8">
        <w:t xml:space="preserve">ruchu </w:t>
      </w:r>
      <w:r>
        <w:t xml:space="preserve">   </w:t>
      </w:r>
      <w:r w:rsidRPr="00890CF8">
        <w:t>na drogach</w:t>
      </w:r>
      <w:r>
        <w:t xml:space="preserve">  </w:t>
      </w:r>
      <w:r w:rsidRPr="00890CF8">
        <w:t xml:space="preserve"> gminnych </w:t>
      </w:r>
    </w:p>
    <w:p w:rsidR="00A43341" w:rsidRPr="00890CF8" w:rsidRDefault="00890CF8" w:rsidP="00890CF8">
      <w:pPr>
        <w:autoSpaceDE w:val="0"/>
        <w:autoSpaceDN w:val="0"/>
        <w:adjustRightInd w:val="0"/>
        <w:spacing w:line="360" w:lineRule="auto"/>
        <w:jc w:val="both"/>
      </w:pPr>
      <w:r w:rsidRPr="00890CF8">
        <w:t xml:space="preserve">Gminy Tarnowskie </w:t>
      </w:r>
      <w:r w:rsidRPr="00890CF8">
        <w:rPr>
          <w:bCs/>
        </w:rPr>
        <w:t xml:space="preserve">Góry </w:t>
      </w:r>
      <w:r w:rsidRPr="00890CF8">
        <w:t>w 2020 roku</w:t>
      </w:r>
      <w:r w:rsidRPr="00890CF8">
        <w:rPr>
          <w:bCs/>
        </w:rPr>
        <w:t>”</w:t>
      </w:r>
      <w:r w:rsidRPr="00890CF8">
        <w:rPr>
          <w:color w:val="002050"/>
        </w:rPr>
        <w:t> </w:t>
      </w:r>
    </w:p>
    <w:p w:rsidR="00701C83" w:rsidRPr="00A43341" w:rsidRDefault="00701C83" w:rsidP="00A43341">
      <w:pPr>
        <w:autoSpaceDE w:val="0"/>
        <w:autoSpaceDN w:val="0"/>
        <w:adjustRightInd w:val="0"/>
        <w:rPr>
          <w:sz w:val="22"/>
          <w:szCs w:val="22"/>
        </w:rPr>
      </w:pPr>
    </w:p>
    <w:p w:rsidR="00A43341" w:rsidRPr="00701C83" w:rsidRDefault="00A43341" w:rsidP="00701C8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701C83">
        <w:rPr>
          <w:b/>
          <w:bCs/>
        </w:rPr>
        <w:t xml:space="preserve">1.2. </w:t>
      </w:r>
      <w:r w:rsidR="00F0498E">
        <w:rPr>
          <w:b/>
          <w:bCs/>
        </w:rPr>
        <w:t xml:space="preserve">    </w:t>
      </w:r>
      <w:r w:rsidRPr="00701C83">
        <w:rPr>
          <w:b/>
          <w:bCs/>
        </w:rPr>
        <w:t>Zakres stosowania ST.</w:t>
      </w:r>
    </w:p>
    <w:p w:rsidR="00A43341" w:rsidRPr="00701C83" w:rsidRDefault="00A43341" w:rsidP="00701C83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701C83">
        <w:t xml:space="preserve">Zakres stosowania Specyfikacji Technicznej dotyczy </w:t>
      </w:r>
      <w:r w:rsidR="00701C83">
        <w:t>przedmiotu wyszczególnionego w punkcie</w:t>
      </w:r>
      <w:r w:rsidRPr="00701C83">
        <w:t xml:space="preserve"> 1.1 i przyjętych</w:t>
      </w:r>
      <w:r w:rsidR="00701C83" w:rsidRPr="00701C83">
        <w:t xml:space="preserve"> </w:t>
      </w:r>
      <w:r w:rsidRPr="00701C83">
        <w:t>rozwiązań technicznych oraz</w:t>
      </w:r>
      <w:r w:rsidR="003110D6">
        <w:t xml:space="preserve"> obowiązujących przepisów</w:t>
      </w:r>
      <w:r w:rsidRPr="00701C83">
        <w:t>.</w:t>
      </w:r>
    </w:p>
    <w:p w:rsidR="00A43341" w:rsidRPr="00EE1A98" w:rsidRDefault="00A43341" w:rsidP="00EE1A98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701C83">
        <w:t>Odstępstwa od wymagań podanych w niniejszej specyfikacji mogą mieć miejsce tylko w przypadkach</w:t>
      </w:r>
      <w:r w:rsidR="00701C83">
        <w:t xml:space="preserve"> </w:t>
      </w:r>
      <w:r w:rsidRPr="00701C83">
        <w:t>małych prostych robót i konstrukcji drugorzędnych o niewielkim znaczeniu, dla których istnieje pewność, że</w:t>
      </w:r>
      <w:r w:rsidR="00701C83">
        <w:t xml:space="preserve"> </w:t>
      </w:r>
      <w:r w:rsidRPr="00701C83">
        <w:t>podstawowe wymagania będą spełnione przy zastosowaniu metod wykonania na podstawie doświadczenia i</w:t>
      </w:r>
      <w:r w:rsidR="00701C83">
        <w:t xml:space="preserve"> </w:t>
      </w:r>
      <w:r w:rsidRPr="00701C83">
        <w:t>przy przestrzeganiu za</w:t>
      </w:r>
      <w:r w:rsidR="00EE1A98">
        <w:t>sad sztuki budowlanej.</w:t>
      </w:r>
    </w:p>
    <w:p w:rsidR="00EE1A98" w:rsidRDefault="00EE1A98" w:rsidP="00A43341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1938BA" w:rsidRPr="001938BA" w:rsidRDefault="00A43341" w:rsidP="005917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1938BA">
        <w:rPr>
          <w:b/>
          <w:bCs/>
        </w:rPr>
        <w:t xml:space="preserve">1.3. </w:t>
      </w:r>
      <w:r w:rsidR="00C07D3F">
        <w:rPr>
          <w:b/>
          <w:bCs/>
        </w:rPr>
        <w:t xml:space="preserve">   </w:t>
      </w:r>
      <w:r w:rsidRPr="001938BA">
        <w:rPr>
          <w:b/>
          <w:bCs/>
        </w:rPr>
        <w:t>Zakres robót objętych ST.</w:t>
      </w:r>
    </w:p>
    <w:p w:rsidR="00711FFE" w:rsidRDefault="00DF3390" w:rsidP="00591706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  <w:bCs/>
        </w:rPr>
        <w:t xml:space="preserve">             W</w:t>
      </w:r>
      <w:r w:rsidR="007E6A47">
        <w:rPr>
          <w:b/>
          <w:bCs/>
        </w:rPr>
        <w:t>ykonani</w:t>
      </w:r>
      <w:r w:rsidR="003110D6">
        <w:rPr>
          <w:b/>
          <w:bCs/>
        </w:rPr>
        <w:t>e robót związanych z montażem (lub demontażem</w:t>
      </w:r>
      <w:r w:rsidR="007E6A47">
        <w:rPr>
          <w:b/>
          <w:bCs/>
        </w:rPr>
        <w:t xml:space="preserve">) progów zwalniających, </w:t>
      </w:r>
      <w:r w:rsidR="00711FFE">
        <w:rPr>
          <w:b/>
          <w:bCs/>
        </w:rPr>
        <w:t xml:space="preserve">listwowych, </w:t>
      </w:r>
      <w:r w:rsidR="007E6A47">
        <w:rPr>
          <w:b/>
          <w:bCs/>
        </w:rPr>
        <w:t>pł</w:t>
      </w:r>
      <w:r w:rsidR="00711FFE">
        <w:rPr>
          <w:b/>
          <w:bCs/>
        </w:rPr>
        <w:t>ytowych</w:t>
      </w:r>
      <w:r w:rsidR="007E6A47">
        <w:rPr>
          <w:b/>
          <w:bCs/>
        </w:rPr>
        <w:t xml:space="preserve"> lub wyspowych, wykonanych z gotowych wyrobów z tworzywa sztucznego, na </w:t>
      </w:r>
      <w:r w:rsidR="007E6A47">
        <w:rPr>
          <w:b/>
        </w:rPr>
        <w:t>dro</w:t>
      </w:r>
      <w:r w:rsidR="00F0498E" w:rsidRPr="00F0498E">
        <w:rPr>
          <w:b/>
        </w:rPr>
        <w:t>g</w:t>
      </w:r>
      <w:r w:rsidR="007E6A47">
        <w:rPr>
          <w:b/>
        </w:rPr>
        <w:t>ach gminnych</w:t>
      </w:r>
      <w:r w:rsidR="00F0498E" w:rsidRPr="00F0498E">
        <w:rPr>
          <w:b/>
        </w:rPr>
        <w:t xml:space="preserve"> Gminy Tarnowskie Góry </w:t>
      </w:r>
    </w:p>
    <w:p w:rsidR="00D955B6" w:rsidRDefault="00F0498E" w:rsidP="005917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F0498E">
        <w:rPr>
          <w:b/>
        </w:rPr>
        <w:t>w miejscach wskazanych przez Inwestora.</w:t>
      </w:r>
    </w:p>
    <w:p w:rsidR="00950C9A" w:rsidRPr="007E6A47" w:rsidRDefault="00584BB7" w:rsidP="00DF3390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   </w:t>
      </w:r>
    </w:p>
    <w:p w:rsidR="007E6A47" w:rsidRDefault="00950C9A" w:rsidP="00950C9A">
      <w:pPr>
        <w:autoSpaceDE w:val="0"/>
        <w:autoSpaceDN w:val="0"/>
        <w:adjustRightInd w:val="0"/>
        <w:spacing w:line="360" w:lineRule="auto"/>
        <w:ind w:left="720"/>
        <w:jc w:val="both"/>
      </w:pPr>
      <w:r w:rsidRPr="00950C9A">
        <w:rPr>
          <w:bCs/>
        </w:rPr>
        <w:t>Na</w:t>
      </w:r>
      <w:r w:rsidR="00A43341" w:rsidRPr="001938BA">
        <w:t xml:space="preserve">kłady obejmują czynności podstawowe podane w wyszczególnieniu robót </w:t>
      </w:r>
    </w:p>
    <w:p w:rsidR="00A43341" w:rsidRPr="00950C9A" w:rsidRDefault="00A43341" w:rsidP="00950C9A">
      <w:pPr>
        <w:autoSpaceDE w:val="0"/>
        <w:autoSpaceDN w:val="0"/>
        <w:adjustRightInd w:val="0"/>
        <w:spacing w:line="360" w:lineRule="auto"/>
        <w:ind w:left="720"/>
        <w:jc w:val="both"/>
        <w:rPr>
          <w:bCs/>
        </w:rPr>
      </w:pPr>
      <w:r w:rsidRPr="001938BA">
        <w:t>oraz następujące czynności</w:t>
      </w:r>
      <w:r w:rsidR="001938BA">
        <w:t xml:space="preserve"> </w:t>
      </w:r>
      <w:r w:rsidRPr="001938BA">
        <w:t>pomocnicze tj.:</w:t>
      </w:r>
    </w:p>
    <w:p w:rsidR="00A43341" w:rsidRDefault="00A43341" w:rsidP="007D08F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1938BA">
        <w:t>prz</w:t>
      </w:r>
      <w:r w:rsidR="007D08F7">
        <w:t>ygotowanie stanowiska roboczego;</w:t>
      </w:r>
    </w:p>
    <w:p w:rsidR="00A43341" w:rsidRDefault="00A43341" w:rsidP="001938BA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1938BA">
        <w:t xml:space="preserve">utrzymanie czystości </w:t>
      </w:r>
      <w:r w:rsidR="007D08F7">
        <w:t>i porządku stanowiska roboczego;</w:t>
      </w:r>
    </w:p>
    <w:p w:rsidR="00A43341" w:rsidRDefault="00A43341" w:rsidP="007D08F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1938BA">
        <w:t xml:space="preserve">wykonanie czynności związanych z </w:t>
      </w:r>
      <w:r w:rsidR="007D08F7">
        <w:t>likwidacją stanowiska roboczego;</w:t>
      </w:r>
    </w:p>
    <w:p w:rsidR="007D08F7" w:rsidRDefault="00A43341" w:rsidP="007D08F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CF269A">
        <w:t xml:space="preserve">transportowanie w poziomie na </w:t>
      </w:r>
      <w:r w:rsidR="00E06385">
        <w:t>potrzebną</w:t>
      </w:r>
      <w:r w:rsidRPr="00CF269A">
        <w:rPr>
          <w:rFonts w:ascii="TimesNewRoman" w:hAnsi="TimesNewRoman" w:cs="TimesNewRoman"/>
        </w:rPr>
        <w:t xml:space="preserve"> </w:t>
      </w:r>
      <w:r w:rsidR="00E06385">
        <w:t>odległość</w:t>
      </w:r>
      <w:r w:rsidRPr="00CF269A">
        <w:rPr>
          <w:rFonts w:ascii="TimesNewRoman" w:hAnsi="TimesNewRoman" w:cs="TimesNewRoman"/>
        </w:rPr>
        <w:t xml:space="preserve"> </w:t>
      </w:r>
      <w:r w:rsidR="00E06385">
        <w:t>i w pionie na potrzebną</w:t>
      </w:r>
      <w:r w:rsidRPr="00CF269A">
        <w:rPr>
          <w:rFonts w:ascii="TimesNewRoman" w:hAnsi="TimesNewRoman" w:cs="TimesNewRoman"/>
        </w:rPr>
        <w:t xml:space="preserve"> </w:t>
      </w:r>
      <w:r w:rsidR="00E06385">
        <w:t>wysokość</w:t>
      </w:r>
      <w:r w:rsidR="002C0129">
        <w:rPr>
          <w:rFonts w:ascii="TimesNewRoman" w:hAnsi="TimesNewRoman" w:cs="TimesNewRoman"/>
        </w:rPr>
        <w:t xml:space="preserve"> </w:t>
      </w:r>
      <w:r w:rsidRPr="00CF269A">
        <w:t>materiałów oraz</w:t>
      </w:r>
      <w:r w:rsidR="00CF269A" w:rsidRPr="00CF269A">
        <w:t xml:space="preserve"> </w:t>
      </w:r>
      <w:r w:rsidRPr="00CF269A">
        <w:t>elementów i wszelkiego drobnego</w:t>
      </w:r>
      <w:r w:rsidR="00E06385">
        <w:t xml:space="preserve"> sprzętu</w:t>
      </w:r>
      <w:r w:rsidR="007D08F7">
        <w:t>;</w:t>
      </w:r>
    </w:p>
    <w:p w:rsidR="00A43341" w:rsidRDefault="00A43341" w:rsidP="00CF269A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CF269A">
        <w:t>układanie, segregowanie i sortowanie materiałów i</w:t>
      </w:r>
      <w:r w:rsidR="007D08F7">
        <w:t xml:space="preserve"> wyrobów nowych lub rozebranych;</w:t>
      </w:r>
    </w:p>
    <w:p w:rsidR="00A43341" w:rsidRDefault="00A43341" w:rsidP="00CF269A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CF269A">
        <w:t>obsługiwanie spr</w:t>
      </w:r>
      <w:r w:rsidR="00E06385">
        <w:t>zęt</w:t>
      </w:r>
      <w:r w:rsidR="007D08F7">
        <w:t>u;</w:t>
      </w:r>
    </w:p>
    <w:p w:rsidR="00A43341" w:rsidRDefault="00A43341" w:rsidP="00CF269A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CF269A">
        <w:t>sprawdzenie prawidłowo</w:t>
      </w:r>
      <w:r w:rsidR="00DF3390" w:rsidRPr="00DF3390">
        <w:t>ś</w:t>
      </w:r>
      <w:r w:rsidRPr="00CF269A">
        <w:t>ci wykonan</w:t>
      </w:r>
      <w:r w:rsidR="007D08F7">
        <w:t>ych robót;</w:t>
      </w:r>
    </w:p>
    <w:p w:rsidR="00A43341" w:rsidRDefault="00A43341" w:rsidP="007D08F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CF269A">
        <w:lastRenderedPageBreak/>
        <w:t>usuwanie wad i usterek oraz naprawiane uszkodz</w:t>
      </w:r>
      <w:r w:rsidR="00E06385">
        <w:t>eń</w:t>
      </w:r>
      <w:r w:rsidRPr="00CF269A">
        <w:rPr>
          <w:rFonts w:ascii="TimesNewRoman" w:hAnsi="TimesNewRoman" w:cs="TimesNewRoman"/>
        </w:rPr>
        <w:t xml:space="preserve"> </w:t>
      </w:r>
      <w:r w:rsidRPr="00CF269A">
        <w:t>powstałych w czasie wykonywania robót</w:t>
      </w:r>
      <w:r w:rsidR="00CF269A">
        <w:t>,</w:t>
      </w:r>
      <w:r w:rsidRPr="00CF269A">
        <w:t xml:space="preserve"> a</w:t>
      </w:r>
      <w:r w:rsidR="00CF269A">
        <w:t xml:space="preserve"> </w:t>
      </w:r>
      <w:r w:rsidRPr="00CF269A">
        <w:t>zawinionych przez bezp</w:t>
      </w:r>
      <w:r w:rsidR="00E06385">
        <w:t>ośr</w:t>
      </w:r>
      <w:r w:rsidR="007D08F7">
        <w:t>ednich wykonawców;</w:t>
      </w:r>
    </w:p>
    <w:p w:rsidR="00A43341" w:rsidRDefault="00A43341" w:rsidP="007D08F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CF269A">
        <w:t>wykonanie niez</w:t>
      </w:r>
      <w:r w:rsidR="00E06385">
        <w:t>będ</w:t>
      </w:r>
      <w:r w:rsidRPr="00CF269A">
        <w:t>nych zabezpiecz</w:t>
      </w:r>
      <w:r w:rsidR="00E06385">
        <w:t>eń</w:t>
      </w:r>
      <w:r w:rsidRPr="00CF269A">
        <w:rPr>
          <w:rFonts w:ascii="TimesNewRoman" w:hAnsi="TimesNewRoman" w:cs="TimesNewRoman"/>
        </w:rPr>
        <w:t xml:space="preserve"> </w:t>
      </w:r>
      <w:r w:rsidR="00E06385">
        <w:t>BHP</w:t>
      </w:r>
      <w:r w:rsidR="00915CF5">
        <w:t xml:space="preserve"> i ppoż.</w:t>
      </w:r>
      <w:r w:rsidRPr="00CF269A">
        <w:t xml:space="preserve"> na stanowiskach roboczych oraz wywieszanie znaków</w:t>
      </w:r>
      <w:r w:rsidR="00CF269A">
        <w:t xml:space="preserve"> </w:t>
      </w:r>
      <w:r w:rsidRPr="00CF269A">
        <w:t xml:space="preserve">informacyjno-ostrzegawczych wokół strefy </w:t>
      </w:r>
      <w:r w:rsidR="00CF269A">
        <w:t>zag</w:t>
      </w:r>
      <w:r w:rsidR="00E06385">
        <w:t>rożenia</w:t>
      </w:r>
      <w:r w:rsidR="00950C9A">
        <w:t>;</w:t>
      </w:r>
    </w:p>
    <w:p w:rsidR="00950C9A" w:rsidRPr="00CF269A" w:rsidRDefault="00950C9A" w:rsidP="007D08F7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>
        <w:t>wykonanie niezbędnych prac towarzyszących i koniecznych do wykonania robót zgodnie z technologią i zasadami wiedzy i sztuki budowlanej.</w:t>
      </w:r>
    </w:p>
    <w:p w:rsidR="00E06385" w:rsidRDefault="00E06385" w:rsidP="00CF269A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  <w:szCs w:val="22"/>
        </w:rPr>
      </w:pPr>
    </w:p>
    <w:p w:rsidR="00A43341" w:rsidRPr="002C0129" w:rsidRDefault="00C07D3F" w:rsidP="00CF269A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1.4.     </w:t>
      </w:r>
      <w:r w:rsidR="00A43341" w:rsidRPr="002C0129">
        <w:rPr>
          <w:b/>
          <w:bCs/>
        </w:rPr>
        <w:t>Określenia podstawowe.</w:t>
      </w:r>
    </w:p>
    <w:p w:rsidR="00A43341" w:rsidRPr="002C0129" w:rsidRDefault="00A43341" w:rsidP="00CF269A">
      <w:pPr>
        <w:autoSpaceDE w:val="0"/>
        <w:autoSpaceDN w:val="0"/>
        <w:adjustRightInd w:val="0"/>
        <w:spacing w:line="360" w:lineRule="auto"/>
        <w:jc w:val="both"/>
      </w:pPr>
      <w:r w:rsidRPr="002C0129">
        <w:t>Ilekr</w:t>
      </w:r>
      <w:r w:rsidR="002C0129" w:rsidRPr="002C0129">
        <w:t>oć</w:t>
      </w:r>
      <w:r w:rsidRPr="002C0129">
        <w:t xml:space="preserve"> w ST jest mowa o:</w:t>
      </w:r>
    </w:p>
    <w:p w:rsidR="00A43341" w:rsidRDefault="006D309A" w:rsidP="007D08F7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2C0129">
        <w:rPr>
          <w:u w:val="single"/>
        </w:rPr>
        <w:t>Robotach</w:t>
      </w:r>
      <w:r w:rsidR="00A43341" w:rsidRPr="002C0129">
        <w:rPr>
          <w:u w:val="single"/>
        </w:rPr>
        <w:t xml:space="preserve"> budowlanych</w:t>
      </w:r>
      <w:r w:rsidR="00A43341" w:rsidRPr="002C0129">
        <w:t xml:space="preserve"> – nale</w:t>
      </w:r>
      <w:r w:rsidR="002C0129" w:rsidRPr="002C0129">
        <w:t>ży</w:t>
      </w:r>
      <w:r w:rsidR="00A43341" w:rsidRPr="002C0129">
        <w:t xml:space="preserve"> przez to rozumi</w:t>
      </w:r>
      <w:r w:rsidR="002C0129" w:rsidRPr="002C0129">
        <w:t>eć</w:t>
      </w:r>
      <w:r w:rsidR="00A43341" w:rsidRPr="002C0129">
        <w:t xml:space="preserve"> budowę, a ta</w:t>
      </w:r>
      <w:r w:rsidR="002C0129" w:rsidRPr="002C0129">
        <w:t>kże</w:t>
      </w:r>
      <w:r w:rsidR="00A43341" w:rsidRPr="002C0129">
        <w:t xml:space="preserve"> prace polegające na przebudowie,</w:t>
      </w:r>
      <w:r w:rsidR="00CF269A" w:rsidRPr="002C0129">
        <w:t xml:space="preserve"> </w:t>
      </w:r>
      <w:r w:rsidR="00A43341" w:rsidRPr="002C0129">
        <w:t>mont</w:t>
      </w:r>
      <w:r w:rsidR="002C0129" w:rsidRPr="002C0129">
        <w:t>ażu</w:t>
      </w:r>
      <w:r w:rsidR="00A43341" w:rsidRPr="002C0129">
        <w:t>, remoncie lu</w:t>
      </w:r>
      <w:r w:rsidR="00FA0038">
        <w:t>b rozbiórce obiektu budowlanego.</w:t>
      </w:r>
    </w:p>
    <w:p w:rsidR="00A43341" w:rsidRDefault="006D309A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2C0129">
        <w:rPr>
          <w:u w:val="single"/>
        </w:rPr>
        <w:t>Terenie</w:t>
      </w:r>
      <w:r w:rsidR="00A43341" w:rsidRPr="002C0129">
        <w:rPr>
          <w:u w:val="single"/>
        </w:rPr>
        <w:t xml:space="preserve"> budowy</w:t>
      </w:r>
      <w:r w:rsidR="00A43341" w:rsidRPr="002C0129">
        <w:t xml:space="preserve"> – należy przez to rozumieć przestrzeń, w której prowadzone </w:t>
      </w:r>
      <w:r w:rsidR="002C0129">
        <w:t>są</w:t>
      </w:r>
      <w:r w:rsidR="00A43341" w:rsidRPr="002C0129">
        <w:t xml:space="preserve"> roboty budowlane</w:t>
      </w:r>
      <w:r w:rsidR="00CF269A" w:rsidRPr="002C0129">
        <w:t xml:space="preserve"> </w:t>
      </w:r>
      <w:r w:rsidR="00A43341" w:rsidRPr="002C0129">
        <w:t>wraz z przestrzenią zajmowana przez urzą</w:t>
      </w:r>
      <w:r w:rsidR="00FA0038">
        <w:t>dzenia zaplecza budowy.</w:t>
      </w:r>
    </w:p>
    <w:p w:rsidR="00A43341" w:rsidRDefault="006D309A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2C0129">
        <w:rPr>
          <w:u w:val="single"/>
        </w:rPr>
        <w:t>Aprobacie</w:t>
      </w:r>
      <w:r w:rsidR="00A43341" w:rsidRPr="002C0129">
        <w:rPr>
          <w:u w:val="single"/>
        </w:rPr>
        <w:t xml:space="preserve"> technicznej</w:t>
      </w:r>
      <w:r w:rsidR="00A43341" w:rsidRPr="002C0129">
        <w:t xml:space="preserve"> – należy przez to rozumieć pozytywną ocenę techniczną wyrobu, stwierdzającą</w:t>
      </w:r>
      <w:r w:rsidR="00CF269A" w:rsidRPr="002C0129">
        <w:t xml:space="preserve"> </w:t>
      </w:r>
      <w:r w:rsidR="00A43341" w:rsidRPr="002C0129">
        <w:t xml:space="preserve">jego przydatność </w:t>
      </w:r>
      <w:r w:rsidR="00FA0038">
        <w:t>do stosowania w budownictwie.</w:t>
      </w:r>
    </w:p>
    <w:p w:rsidR="00A43341" w:rsidRDefault="006D309A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2C0129">
        <w:rPr>
          <w:u w:val="single"/>
        </w:rPr>
        <w:t>Wyrobie</w:t>
      </w:r>
      <w:r w:rsidR="00A43341" w:rsidRPr="002C0129">
        <w:rPr>
          <w:u w:val="single"/>
        </w:rPr>
        <w:t xml:space="preserve"> budowlanym</w:t>
      </w:r>
      <w:r w:rsidR="00A43341" w:rsidRPr="002C0129">
        <w:t xml:space="preserve"> – należy przez to rozumieć wyrób w rozumieniu przepisów o ocenie zgodności,</w:t>
      </w:r>
      <w:r w:rsidR="00CF269A" w:rsidRPr="002C0129">
        <w:t xml:space="preserve"> </w:t>
      </w:r>
      <w:r w:rsidR="00A43341" w:rsidRPr="002C0129">
        <w:t>wytworzony w celu wbudowania, wmontowania, zainstalowania lub zastosowania w sposób trwały w</w:t>
      </w:r>
      <w:r w:rsidR="00CF269A" w:rsidRPr="002C0129">
        <w:t xml:space="preserve"> </w:t>
      </w:r>
      <w:r w:rsidR="00A43341" w:rsidRPr="002C0129">
        <w:t>obiekcie budowlanym, wprowadzany do obrotu</w:t>
      </w:r>
      <w:r w:rsidR="00A95577">
        <w:t>,</w:t>
      </w:r>
      <w:r w:rsidR="00A43341" w:rsidRPr="002C0129">
        <w:t xml:space="preserve"> jako wyrób pojedynczy lub jako zestaw wyrobów do</w:t>
      </w:r>
      <w:r w:rsidR="00CF269A" w:rsidRPr="002C0129">
        <w:t xml:space="preserve"> </w:t>
      </w:r>
      <w:r w:rsidR="00A43341" w:rsidRPr="002C0129">
        <w:t>stosowania we wzajemnym połączeniu stanowiącym integralną całość użytkową</w:t>
      </w:r>
      <w:r w:rsidR="00FA0038">
        <w:t>.</w:t>
      </w:r>
    </w:p>
    <w:p w:rsidR="00A43341" w:rsidRDefault="006D309A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2C0129">
        <w:rPr>
          <w:u w:val="single"/>
        </w:rPr>
        <w:t>Kierowniku</w:t>
      </w:r>
      <w:r w:rsidR="00A43341" w:rsidRPr="002C0129">
        <w:rPr>
          <w:u w:val="single"/>
        </w:rPr>
        <w:t xml:space="preserve"> budowy</w:t>
      </w:r>
      <w:r w:rsidR="00A43341" w:rsidRPr="002C0129">
        <w:t xml:space="preserve"> – osoba wyznaczona przez Wykonawcę robót, upoważniona do kierowania</w:t>
      </w:r>
      <w:r w:rsidR="00CF269A" w:rsidRPr="002C0129">
        <w:t xml:space="preserve"> </w:t>
      </w:r>
      <w:r w:rsidR="00A43341" w:rsidRPr="002C0129">
        <w:t xml:space="preserve">robotami i do występowania w jego imieniu </w:t>
      </w:r>
      <w:r w:rsidR="002C0129">
        <w:t>w sprawach realizacji kontraktu</w:t>
      </w:r>
      <w:r w:rsidR="00A43341" w:rsidRPr="002C0129">
        <w:t>, ponosząca ustawową</w:t>
      </w:r>
      <w:r w:rsidR="00CF269A" w:rsidRPr="002C0129">
        <w:t xml:space="preserve"> odpowiedzialność</w:t>
      </w:r>
      <w:r w:rsidR="00A43341" w:rsidRPr="002C0129">
        <w:t xml:space="preserve"> za prowadzoną budowę</w:t>
      </w:r>
      <w:r w:rsidR="00FA0038">
        <w:t>.</w:t>
      </w:r>
    </w:p>
    <w:p w:rsidR="00DF3390" w:rsidRDefault="006D309A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2C0129">
        <w:rPr>
          <w:u w:val="single"/>
        </w:rPr>
        <w:t>Materiałach</w:t>
      </w:r>
      <w:r w:rsidR="00A43341" w:rsidRPr="002C0129">
        <w:t xml:space="preserve"> – należy przez to rozumieć wszelkie materiały naturalne </w:t>
      </w:r>
    </w:p>
    <w:p w:rsidR="00A43341" w:rsidRDefault="00A43341" w:rsidP="00DF3390">
      <w:pPr>
        <w:autoSpaceDE w:val="0"/>
        <w:autoSpaceDN w:val="0"/>
        <w:adjustRightInd w:val="0"/>
        <w:spacing w:line="360" w:lineRule="auto"/>
        <w:ind w:left="1778"/>
        <w:jc w:val="both"/>
      </w:pPr>
      <w:r w:rsidRPr="002C0129">
        <w:t xml:space="preserve">i wytwarzane jak również </w:t>
      </w:r>
      <w:r w:rsidR="00CF269A" w:rsidRPr="002C0129">
        <w:t xml:space="preserve">różne </w:t>
      </w:r>
      <w:r w:rsidRPr="002C0129">
        <w:t>tworzywa i wyroby niezbędne do wykonania robót, zgodnie z dokumentacja pr</w:t>
      </w:r>
      <w:r w:rsidR="002C0129">
        <w:t>oj</w:t>
      </w:r>
      <w:r w:rsidRPr="002C0129">
        <w:t>ektową i</w:t>
      </w:r>
      <w:r w:rsidR="002C0129">
        <w:t xml:space="preserve"> </w:t>
      </w:r>
      <w:r w:rsidRPr="002C0129">
        <w:t xml:space="preserve">specyfikacjami technicznymi </w:t>
      </w:r>
      <w:r w:rsidR="002C0129">
        <w:t>zaakceptowane przez Inspektora N</w:t>
      </w:r>
      <w:r w:rsidR="00FA0038">
        <w:t>adzoru.</w:t>
      </w:r>
    </w:p>
    <w:p w:rsidR="00A43341" w:rsidRDefault="006D309A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610173">
        <w:rPr>
          <w:u w:val="single"/>
        </w:rPr>
        <w:t>Poleceniu</w:t>
      </w:r>
      <w:r w:rsidR="00A43341" w:rsidRPr="00610173">
        <w:rPr>
          <w:u w:val="single"/>
        </w:rPr>
        <w:t xml:space="preserve"> Inspektora </w:t>
      </w:r>
      <w:r w:rsidR="002C0129" w:rsidRPr="00610173">
        <w:rPr>
          <w:u w:val="single"/>
        </w:rPr>
        <w:t>N</w:t>
      </w:r>
      <w:r w:rsidR="00A43341" w:rsidRPr="00610173">
        <w:rPr>
          <w:u w:val="single"/>
        </w:rPr>
        <w:t>adzoru</w:t>
      </w:r>
      <w:r w:rsidR="00A43341" w:rsidRPr="002C0129">
        <w:t xml:space="preserve"> – należy przez to rozumieć </w:t>
      </w:r>
      <w:r w:rsidR="00CF269A" w:rsidRPr="002C0129">
        <w:t xml:space="preserve">wszelkie polecenia przekazane </w:t>
      </w:r>
      <w:r w:rsidR="00A43341" w:rsidRPr="002C0129">
        <w:t>Wykonawcy</w:t>
      </w:r>
      <w:r w:rsidR="00CF269A" w:rsidRPr="002C0129">
        <w:t xml:space="preserve"> </w:t>
      </w:r>
      <w:r w:rsidR="00A43341" w:rsidRPr="002C0129">
        <w:t>pr</w:t>
      </w:r>
      <w:r w:rsidR="002C0129">
        <w:t>zez Inspektora N</w:t>
      </w:r>
      <w:r w:rsidR="00A43341" w:rsidRPr="002C0129">
        <w:t xml:space="preserve">adzoru dotyczące </w:t>
      </w:r>
      <w:r w:rsidR="00A43341" w:rsidRPr="002C0129">
        <w:lastRenderedPageBreak/>
        <w:t>sposobu realizacji robót lub innych spraw związanych z</w:t>
      </w:r>
      <w:r w:rsidR="00FA0038">
        <w:t xml:space="preserve"> prowadzeniem budowy.</w:t>
      </w:r>
    </w:p>
    <w:p w:rsidR="007E6A47" w:rsidRDefault="007E6A47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7E6A47">
        <w:rPr>
          <w:u w:val="single"/>
        </w:rPr>
        <w:t>Próg zwalniający</w:t>
      </w:r>
      <w:r>
        <w:t xml:space="preserve"> - urządzenie bezpieczeństwa ruchu drogowego, wykonane zwykle w formie wygarbienia, wymuszające zmniejszenie prędkości. </w:t>
      </w:r>
    </w:p>
    <w:p w:rsidR="007E6A47" w:rsidRDefault="007E6A47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7E6A47">
        <w:rPr>
          <w:u w:val="single"/>
        </w:rPr>
        <w:t>Próg zwalniający liniowy</w:t>
      </w:r>
      <w:r>
        <w:t xml:space="preserve"> - próg, obejmujący całą szerokość jezdni (zał. 2, rys. 1a, 1b). Progi te mogą być wykonane jako listwowe lub płytowe. </w:t>
      </w:r>
    </w:p>
    <w:p w:rsidR="007E6A47" w:rsidRDefault="007E6A47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Pr="007E6A47">
        <w:rPr>
          <w:u w:val="single"/>
        </w:rPr>
        <w:t>Próg zwalniający wyspowy</w:t>
      </w:r>
      <w:r>
        <w:t xml:space="preserve"> - próg wykonany w formie wysp, umieszczonych na jezdni (zał. 2, rys. 1c, 1d). Progi te mogą być wykonane jako trapezowe lub łukowe. </w:t>
      </w:r>
    </w:p>
    <w:p w:rsidR="007E6A47" w:rsidRDefault="007E6A47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Pr="007E6A47">
        <w:rPr>
          <w:u w:val="single"/>
        </w:rPr>
        <w:t>Próg zwalniający listwowy</w:t>
      </w:r>
      <w:r>
        <w:t xml:space="preserve"> - próg wykonany z elementu listwowego (jednolitego lub składanego z segmentów), ułożonego i zamocowanego na jezdni lub wbudowanego w nią (zał. 2, rys. 1a). </w:t>
      </w:r>
    </w:p>
    <w:p w:rsidR="00711FFE" w:rsidRDefault="007E6A47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Pr="00711FFE">
        <w:rPr>
          <w:u w:val="single"/>
        </w:rPr>
        <w:t>Próg zwalniający płytowy</w:t>
      </w:r>
      <w:r>
        <w:t xml:space="preserve"> - próg, wykonany w formie płyty poprzez odpowiednie ukształtowanie nawierzchni jezdni lub ułożenie </w:t>
      </w:r>
    </w:p>
    <w:p w:rsidR="00711FFE" w:rsidRDefault="007E6A47" w:rsidP="00711FFE">
      <w:pPr>
        <w:autoSpaceDE w:val="0"/>
        <w:autoSpaceDN w:val="0"/>
        <w:adjustRightInd w:val="0"/>
        <w:spacing w:line="360" w:lineRule="auto"/>
        <w:ind w:left="1778"/>
        <w:jc w:val="both"/>
      </w:pPr>
      <w:r>
        <w:t xml:space="preserve">i zamocowanie na niej odpowiednich elementów (zał. 2, rys. 1b). </w:t>
      </w:r>
    </w:p>
    <w:p w:rsidR="00711FFE" w:rsidRDefault="007E6A47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711FFE">
        <w:rPr>
          <w:u w:val="single"/>
        </w:rPr>
        <w:t>Próg o zmniejszonej szerokości (próg skrócony)</w:t>
      </w:r>
      <w:r>
        <w:t xml:space="preserve"> - próg liniowy, nie zajmujący całej szerokości ulicy, ze względu na potrzeby odwodnieniowe, np. zachowania ścieku wzdłuż krawężnika (zał. 2, rys. 2).</w:t>
      </w:r>
    </w:p>
    <w:p w:rsidR="00711FFE" w:rsidRDefault="007E6A47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711FFE">
        <w:rPr>
          <w:u w:val="single"/>
        </w:rPr>
        <w:t>Próg zwalniający podrzutowy</w:t>
      </w:r>
      <w:r>
        <w:t xml:space="preserve"> - próg o małej długości i stromej płaszczyźnie najazdowej, powodujący przy najechaniu silny podrzut pojazdu. </w:t>
      </w:r>
    </w:p>
    <w:p w:rsidR="00711FFE" w:rsidRDefault="007E6A47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711FFE">
        <w:rPr>
          <w:u w:val="single"/>
        </w:rPr>
        <w:t>Długość progu</w:t>
      </w:r>
      <w:r>
        <w:t xml:space="preserve"> - wymiar progu równoległy do osi jezdni. </w:t>
      </w:r>
    </w:p>
    <w:p w:rsidR="00711FFE" w:rsidRDefault="007E6A47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711FFE">
        <w:rPr>
          <w:u w:val="single"/>
        </w:rPr>
        <w:t>Szerokość progu</w:t>
      </w:r>
      <w:r>
        <w:t xml:space="preserve"> - wymiar progu prostopadły do osi jezdni w miejscu jego umieszczenia. </w:t>
      </w:r>
    </w:p>
    <w:p w:rsidR="00711FFE" w:rsidRDefault="007E6A47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711FFE">
        <w:rPr>
          <w:u w:val="single"/>
        </w:rPr>
        <w:t>Wysokość progu</w:t>
      </w:r>
      <w:r>
        <w:t xml:space="preserve"> - wymiar progu mierzony prostopadle do nawierzchni jezdni. </w:t>
      </w:r>
    </w:p>
    <w:p w:rsidR="00711FFE" w:rsidRDefault="007E6A47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711FFE">
        <w:rPr>
          <w:u w:val="single"/>
        </w:rPr>
        <w:t>Nachylenie powierzchni najazdowej (zjazdowej) progu</w:t>
      </w:r>
      <w:r>
        <w:t xml:space="preserve"> - nachylenie ukośnej lub łukowej powierzchni progu od strony najazdu (zjazdu), mierzone</w:t>
      </w:r>
      <w:r w:rsidR="003110D6">
        <w:t>,</w:t>
      </w:r>
      <w:r>
        <w:t xml:space="preserve"> jako stosunek jej wysokości do długości. </w:t>
      </w:r>
    </w:p>
    <w:p w:rsidR="00711FFE" w:rsidRDefault="007E6A47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711FFE">
        <w:rPr>
          <w:u w:val="single"/>
        </w:rPr>
        <w:t>Graniczna prędkość przejazdu przez próg</w:t>
      </w:r>
      <w:r>
        <w:t xml:space="preserve"> - najwyższa prędkość, przy której samochód osobowy średniej wielkości (o masie 950 - 1050 kg) może przejechać przez próg bez wyraźnych niedogodności ruchu oraz bez zagrożenia bezpieczeństwa ruchu. </w:t>
      </w:r>
    </w:p>
    <w:p w:rsidR="00711FFE" w:rsidRDefault="007E6A47" w:rsidP="00610173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711FFE">
        <w:rPr>
          <w:u w:val="single"/>
        </w:rPr>
        <w:lastRenderedPageBreak/>
        <w:t>Typ progu zwalniającego</w:t>
      </w:r>
      <w:r>
        <w:t xml:space="preserve"> - kształt progu uzależniony od prędkości przejazdu przez próg. Rozróżnia się trzy typy progów: </w:t>
      </w:r>
    </w:p>
    <w:p w:rsidR="00711FFE" w:rsidRDefault="00711FFE" w:rsidP="00711FFE">
      <w:pPr>
        <w:autoSpaceDE w:val="0"/>
        <w:autoSpaceDN w:val="0"/>
        <w:adjustRightInd w:val="0"/>
        <w:spacing w:line="360" w:lineRule="auto"/>
        <w:ind w:left="1778"/>
        <w:jc w:val="both"/>
      </w:pPr>
      <w:r>
        <w:t>A.</w:t>
      </w:r>
      <w:r w:rsidR="007E6A47">
        <w:t xml:space="preserve"> typ 1, dla prędkości przejazdu </w:t>
      </w:r>
      <w:r w:rsidR="007E6A47">
        <w:sym w:font="Symbol" w:char="F0A3"/>
      </w:r>
      <w:r w:rsidR="007E6A47">
        <w:t xml:space="preserve"> 25-30 km/h (zał. 3, rys. 1):</w:t>
      </w:r>
    </w:p>
    <w:p w:rsidR="00711FFE" w:rsidRDefault="007E6A47" w:rsidP="00711FFE">
      <w:pPr>
        <w:autoSpaceDE w:val="0"/>
        <w:autoSpaceDN w:val="0"/>
        <w:adjustRightInd w:val="0"/>
        <w:spacing w:line="360" w:lineRule="auto"/>
        <w:ind w:left="1778"/>
        <w:jc w:val="both"/>
      </w:pPr>
      <w:r>
        <w:t xml:space="preserve">a) listwowy dług. 3,7 m; wys. 0,10 m, kształt wycinka koła o R = 17,2 m, b) płytowy z powierzchniami najazdowymi łukowymi (1A1), dług. </w:t>
      </w:r>
      <w:r>
        <w:sym w:font="Symbol" w:char="F0B3"/>
      </w:r>
      <w:r>
        <w:t xml:space="preserve"> 5,0 </w:t>
      </w:r>
      <w:r w:rsidR="00711FFE">
        <w:t xml:space="preserve"> </w:t>
      </w:r>
    </w:p>
    <w:p w:rsidR="00711FFE" w:rsidRDefault="00711FFE" w:rsidP="00711FFE">
      <w:pPr>
        <w:autoSpaceDE w:val="0"/>
        <w:autoSpaceDN w:val="0"/>
        <w:adjustRightInd w:val="0"/>
        <w:spacing w:line="360" w:lineRule="auto"/>
        <w:ind w:left="1778"/>
        <w:jc w:val="both"/>
      </w:pPr>
      <w:r>
        <w:t xml:space="preserve">    </w:t>
      </w:r>
      <w:r w:rsidR="007E6A47">
        <w:t xml:space="preserve">m, wys. 0,10 m, </w:t>
      </w:r>
    </w:p>
    <w:p w:rsidR="00711FFE" w:rsidRDefault="007E6A47" w:rsidP="00711FFE">
      <w:pPr>
        <w:autoSpaceDE w:val="0"/>
        <w:autoSpaceDN w:val="0"/>
        <w:adjustRightInd w:val="0"/>
        <w:spacing w:line="360" w:lineRule="auto"/>
        <w:ind w:left="1778"/>
        <w:jc w:val="both"/>
      </w:pPr>
      <w:r>
        <w:t xml:space="preserve">c) płytowy z powierzchniami najazdowymi ukośnymi (1A2), dług. </w:t>
      </w:r>
      <w:r>
        <w:sym w:font="Symbol" w:char="F0B3"/>
      </w:r>
      <w:r>
        <w:t xml:space="preserve"> 4,0 m, </w:t>
      </w:r>
    </w:p>
    <w:p w:rsidR="00711FFE" w:rsidRDefault="00711FFE" w:rsidP="00711FFE">
      <w:pPr>
        <w:autoSpaceDE w:val="0"/>
        <w:autoSpaceDN w:val="0"/>
        <w:adjustRightInd w:val="0"/>
        <w:spacing w:line="360" w:lineRule="auto"/>
        <w:ind w:left="1778"/>
        <w:jc w:val="both"/>
      </w:pPr>
      <w:r>
        <w:t xml:space="preserve">    </w:t>
      </w:r>
      <w:r w:rsidR="007E6A47">
        <w:t xml:space="preserve">wys. 0,10 m. </w:t>
      </w:r>
    </w:p>
    <w:p w:rsidR="00711FFE" w:rsidRDefault="00711FFE" w:rsidP="00711FFE">
      <w:pPr>
        <w:autoSpaceDE w:val="0"/>
        <w:autoSpaceDN w:val="0"/>
        <w:adjustRightInd w:val="0"/>
        <w:spacing w:line="360" w:lineRule="auto"/>
        <w:ind w:left="1778"/>
        <w:jc w:val="both"/>
      </w:pPr>
      <w:r>
        <w:t>B</w:t>
      </w:r>
      <w:r w:rsidR="007E6A47">
        <w:t xml:space="preserve">. typ 2, dla prędkości przejazdu </w:t>
      </w:r>
      <w:r w:rsidR="007E6A47">
        <w:sym w:font="Symbol" w:char="F0A3"/>
      </w:r>
      <w:r w:rsidR="007E6A47">
        <w:t xml:space="preserve"> 18-20 km/h (zał. 3, rys. 2): dług. 1,5 m, </w:t>
      </w:r>
    </w:p>
    <w:p w:rsidR="00711FFE" w:rsidRDefault="00711FFE" w:rsidP="00711FFE">
      <w:pPr>
        <w:autoSpaceDE w:val="0"/>
        <w:autoSpaceDN w:val="0"/>
        <w:adjustRightInd w:val="0"/>
        <w:spacing w:line="360" w:lineRule="auto"/>
        <w:ind w:left="1778"/>
        <w:jc w:val="both"/>
      </w:pPr>
      <w:r>
        <w:t xml:space="preserve">    </w:t>
      </w:r>
      <w:r w:rsidR="007E6A47">
        <w:t xml:space="preserve">wys. 0,07 m, kształt wycinka koła o R = 4,1 m </w:t>
      </w:r>
    </w:p>
    <w:p w:rsidR="00711FFE" w:rsidRDefault="00711FFE" w:rsidP="00711FFE">
      <w:pPr>
        <w:autoSpaceDE w:val="0"/>
        <w:autoSpaceDN w:val="0"/>
        <w:adjustRightInd w:val="0"/>
        <w:spacing w:line="360" w:lineRule="auto"/>
        <w:ind w:left="1778"/>
        <w:jc w:val="both"/>
      </w:pPr>
      <w:r>
        <w:t>C</w:t>
      </w:r>
      <w:r w:rsidR="007E6A47">
        <w:t xml:space="preserve">. próg podrzutowy, dla prędkości przejazdu </w:t>
      </w:r>
      <w:r w:rsidR="007E6A47">
        <w:sym w:font="Symbol" w:char="F0A3"/>
      </w:r>
      <w:r w:rsidR="007E6A47">
        <w:t xml:space="preserve"> 10-15 km/h (zał. 6) dług. </w:t>
      </w:r>
    </w:p>
    <w:p w:rsidR="007E6A47" w:rsidRDefault="00711FFE" w:rsidP="00711FFE">
      <w:pPr>
        <w:autoSpaceDE w:val="0"/>
        <w:autoSpaceDN w:val="0"/>
        <w:adjustRightInd w:val="0"/>
        <w:spacing w:line="360" w:lineRule="auto"/>
        <w:ind w:left="1778"/>
        <w:jc w:val="both"/>
      </w:pPr>
      <w:r>
        <w:t xml:space="preserve">    </w:t>
      </w:r>
      <w:r w:rsidR="007E6A47">
        <w:t xml:space="preserve">0,30 </w:t>
      </w:r>
      <w:r w:rsidR="007E6A47">
        <w:sym w:font="Symbol" w:char="F0B8"/>
      </w:r>
      <w:r w:rsidR="007E6A47">
        <w:t xml:space="preserve"> 1,0 m, wys. 0,05 </w:t>
      </w:r>
      <w:r w:rsidR="007E6A47">
        <w:sym w:font="Symbol" w:char="F0B8"/>
      </w:r>
      <w:r w:rsidR="007E6A47">
        <w:t xml:space="preserve"> 0,10 m.</w:t>
      </w:r>
    </w:p>
    <w:p w:rsidR="00A43341" w:rsidRPr="00011113" w:rsidRDefault="00C07D3F" w:rsidP="0001111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>1.5</w:t>
      </w:r>
      <w:r w:rsidR="00A43341" w:rsidRPr="00011113">
        <w:rPr>
          <w:b/>
          <w:bCs/>
        </w:rPr>
        <w:t>. Ogólne wymagania dotyczące robót</w:t>
      </w:r>
      <w:r w:rsidR="00792BEE">
        <w:rPr>
          <w:b/>
          <w:bCs/>
        </w:rPr>
        <w:t>.</w:t>
      </w:r>
    </w:p>
    <w:p w:rsidR="00A43341" w:rsidRPr="00011113" w:rsidRDefault="00A95577" w:rsidP="00011113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Wykonawca robót jest </w:t>
      </w:r>
      <w:r w:rsidR="00A43341" w:rsidRPr="00011113">
        <w:t>odpowiedzia</w:t>
      </w:r>
      <w:r>
        <w:t xml:space="preserve">lny </w:t>
      </w:r>
      <w:r w:rsidR="00C07D3F">
        <w:t>za jakość</w:t>
      </w:r>
      <w:r w:rsidR="00A43341" w:rsidRPr="00011113">
        <w:t xml:space="preserve"> wykonania</w:t>
      </w:r>
      <w:r w:rsidR="00C07D3F">
        <w:t xml:space="preserve"> robót</w:t>
      </w:r>
      <w:r w:rsidR="00A43341" w:rsidRPr="00011113">
        <w:t xml:space="preserve"> oraz za ich zgodność z </w:t>
      </w:r>
      <w:r w:rsidR="00081CFE">
        <w:t>poleceniami Inspektora N</w:t>
      </w:r>
      <w:r w:rsidR="00A43341" w:rsidRPr="00011113">
        <w:t>adzoru.</w:t>
      </w:r>
    </w:p>
    <w:p w:rsidR="00081CFE" w:rsidRDefault="00081CFE" w:rsidP="00011113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A43341" w:rsidRPr="00081CFE" w:rsidRDefault="00C07D3F" w:rsidP="00011113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t>1.5</w:t>
      </w:r>
      <w:r w:rsidR="00E00042">
        <w:rPr>
          <w:b/>
        </w:rPr>
        <w:t>.1</w:t>
      </w:r>
      <w:r w:rsidR="00A43341" w:rsidRPr="00081CFE">
        <w:rPr>
          <w:b/>
        </w:rPr>
        <w:t>. Przekazanie terenu budowy</w:t>
      </w:r>
      <w:r w:rsidR="00792BEE" w:rsidRPr="00081CFE">
        <w:rPr>
          <w:b/>
        </w:rPr>
        <w:t>.</w:t>
      </w:r>
    </w:p>
    <w:p w:rsidR="00F929D1" w:rsidRDefault="00081CFE" w:rsidP="00711FFE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Zamawiający</w:t>
      </w:r>
      <w:r w:rsidR="00A43341" w:rsidRPr="00011113">
        <w:t xml:space="preserve"> w terminie określonym w dokumentach umowy przekaże Wykonawcy teren budowy</w:t>
      </w:r>
      <w:r w:rsidR="00711FFE">
        <w:t xml:space="preserve"> (miejsce wykonania robót)</w:t>
      </w:r>
      <w:r w:rsidR="00C07D3F">
        <w:t xml:space="preserve">. </w:t>
      </w:r>
      <w:r w:rsidR="00A43341" w:rsidRPr="003C1DC7">
        <w:t>Na Wykonawcy spoczywa odpowiedzialność za utrzymanie czystości i zabezpieczenia miejsca</w:t>
      </w:r>
      <w:r w:rsidR="006B253B" w:rsidRPr="003C1DC7">
        <w:t xml:space="preserve"> </w:t>
      </w:r>
      <w:r w:rsidR="00A43341" w:rsidRPr="003C1DC7">
        <w:t>r</w:t>
      </w:r>
      <w:r w:rsidR="00711FFE">
        <w:t>ealizacji robót przed ingerencją</w:t>
      </w:r>
      <w:r w:rsidR="00A43341" w:rsidRPr="003C1DC7">
        <w:t xml:space="preserve"> osób trzecic</w:t>
      </w:r>
      <w:r w:rsidR="00711FFE">
        <w:t>h w okresie realizacji zadania</w:t>
      </w:r>
      <w:r w:rsidR="00A43341" w:rsidRPr="003C1DC7">
        <w:t xml:space="preserve"> do odbioru końcowego robót.</w:t>
      </w:r>
    </w:p>
    <w:p w:rsidR="006B7856" w:rsidRDefault="006B7856" w:rsidP="00970862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A43341" w:rsidRPr="00F929D1" w:rsidRDefault="00C07D3F" w:rsidP="006B253B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t>1.5</w:t>
      </w:r>
      <w:r w:rsidR="00A43341" w:rsidRPr="00F929D1">
        <w:rPr>
          <w:b/>
        </w:rPr>
        <w:t>.2. Zgodność robó</w:t>
      </w:r>
      <w:r w:rsidR="00F929D1" w:rsidRPr="00F929D1">
        <w:rPr>
          <w:b/>
        </w:rPr>
        <w:t>t z dokumentacją projektową i S</w:t>
      </w:r>
      <w:r w:rsidR="00A43341" w:rsidRPr="00F929D1">
        <w:rPr>
          <w:b/>
        </w:rPr>
        <w:t>T</w:t>
      </w:r>
      <w:r w:rsidR="003C1DC7" w:rsidRPr="00F929D1">
        <w:rPr>
          <w:b/>
        </w:rPr>
        <w:t>.</w:t>
      </w:r>
    </w:p>
    <w:p w:rsidR="00C07D3F" w:rsidRDefault="00F929D1" w:rsidP="003C1DC7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Dokumentacja projektowa S</w:t>
      </w:r>
      <w:r w:rsidR="00A43341" w:rsidRPr="003C1DC7">
        <w:t>T oraz dodatkowe dokumenty przekazane Wykonawcy przez Inspektora</w:t>
      </w:r>
      <w:r w:rsidR="003C1DC7">
        <w:t xml:space="preserve"> N</w:t>
      </w:r>
      <w:r w:rsidR="00A43341" w:rsidRPr="003C1DC7">
        <w:t>adzoru stanowią załącznik do umowy, a wymagania wyszczególnione</w:t>
      </w:r>
    </w:p>
    <w:p w:rsidR="00A43341" w:rsidRPr="003C1DC7" w:rsidRDefault="00A43341" w:rsidP="00C07D3F">
      <w:pPr>
        <w:autoSpaceDE w:val="0"/>
        <w:autoSpaceDN w:val="0"/>
        <w:adjustRightInd w:val="0"/>
        <w:spacing w:line="360" w:lineRule="auto"/>
        <w:jc w:val="both"/>
      </w:pPr>
      <w:r w:rsidRPr="003C1DC7">
        <w:t xml:space="preserve"> w choćby jednym z nich są</w:t>
      </w:r>
      <w:r w:rsidR="003C1DC7">
        <w:t xml:space="preserve"> </w:t>
      </w:r>
      <w:r w:rsidRPr="003C1DC7">
        <w:t>obowiązujące dla Wykonawcy tak, jakby zawarte były w całej dokumentacji.</w:t>
      </w:r>
    </w:p>
    <w:p w:rsidR="00F929D1" w:rsidRDefault="00F929D1" w:rsidP="006B253B">
      <w:pPr>
        <w:autoSpaceDE w:val="0"/>
        <w:autoSpaceDN w:val="0"/>
        <w:adjustRightInd w:val="0"/>
        <w:spacing w:line="360" w:lineRule="auto"/>
        <w:jc w:val="both"/>
      </w:pPr>
    </w:p>
    <w:p w:rsidR="00A43341" w:rsidRPr="00F929D1" w:rsidRDefault="00C07D3F" w:rsidP="006B253B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t>1.5</w:t>
      </w:r>
      <w:r w:rsidR="00A43341" w:rsidRPr="00F929D1">
        <w:rPr>
          <w:b/>
        </w:rPr>
        <w:t>.3. Zabezpieczenie terenu budowy</w:t>
      </w:r>
      <w:r w:rsidR="003C1DC7" w:rsidRPr="00F929D1">
        <w:rPr>
          <w:b/>
        </w:rPr>
        <w:t>.</w:t>
      </w:r>
    </w:p>
    <w:p w:rsidR="00A43341" w:rsidRPr="003C1DC7" w:rsidRDefault="00A43341" w:rsidP="00F929D1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3C1DC7">
        <w:t>Wykonawca jest zobowiązany do zabezpieczenia terenu budowy w okresie trwania realizacji kontraktu aż</w:t>
      </w:r>
      <w:r w:rsidR="003C1DC7">
        <w:t xml:space="preserve"> </w:t>
      </w:r>
      <w:r w:rsidRPr="003C1DC7">
        <w:t>do zakończenia i odbioru ostatecznego robót.</w:t>
      </w:r>
      <w:r w:rsidR="00F929D1">
        <w:t xml:space="preserve"> </w:t>
      </w:r>
      <w:r w:rsidRPr="003C1DC7">
        <w:t>Wykonawca dostarczy, zainstaluje i będzie utrzymywać tymcza</w:t>
      </w:r>
      <w:r w:rsidR="00F929D1">
        <w:t>sowe urządzenia zabezpieczające</w:t>
      </w:r>
      <w:r w:rsidRPr="003C1DC7">
        <w:t>, np.</w:t>
      </w:r>
      <w:r w:rsidR="003C1DC7">
        <w:t xml:space="preserve"> </w:t>
      </w:r>
      <w:r w:rsidR="00915CF5">
        <w:t>bariery, taśmy</w:t>
      </w:r>
      <w:r w:rsidR="004067F9">
        <w:t xml:space="preserve"> </w:t>
      </w:r>
      <w:r w:rsidR="00FE1034">
        <w:t>,</w:t>
      </w:r>
      <w:r w:rsidRPr="003C1DC7">
        <w:t>,</w:t>
      </w:r>
      <w:r w:rsidR="00915CF5">
        <w:t>tablice ostrzegawcze i informacyjne</w:t>
      </w:r>
      <w:r w:rsidR="00FE1034">
        <w:t>,</w:t>
      </w:r>
      <w:r w:rsidRPr="003C1DC7">
        <w:t xml:space="preserve"> oświetlenie, szczelne wydzielenie strefy remontowanej </w:t>
      </w:r>
      <w:r w:rsidRPr="003C1DC7">
        <w:lastRenderedPageBreak/>
        <w:t>itp.</w:t>
      </w:r>
      <w:r w:rsidR="00711FFE">
        <w:t>.</w:t>
      </w:r>
      <w:r w:rsidR="00F929D1">
        <w:t xml:space="preserve"> </w:t>
      </w:r>
      <w:r w:rsidRPr="003C1DC7">
        <w:t>Koszt zabezpieczenia terenu budowy nie podlega odrębnej zapłacie i przyjmuje się, że jest włączony w cenę</w:t>
      </w:r>
      <w:r w:rsidR="003C1DC7">
        <w:t xml:space="preserve"> </w:t>
      </w:r>
      <w:r w:rsidRPr="003C1DC7">
        <w:t>umowną.</w:t>
      </w:r>
    </w:p>
    <w:p w:rsidR="00F929D1" w:rsidRDefault="00F929D1" w:rsidP="006B253B">
      <w:pPr>
        <w:autoSpaceDE w:val="0"/>
        <w:autoSpaceDN w:val="0"/>
        <w:adjustRightInd w:val="0"/>
        <w:spacing w:line="360" w:lineRule="auto"/>
        <w:jc w:val="both"/>
      </w:pPr>
    </w:p>
    <w:p w:rsidR="00C07D3F" w:rsidRDefault="00C07D3F" w:rsidP="006B253B">
      <w:pPr>
        <w:autoSpaceDE w:val="0"/>
        <w:autoSpaceDN w:val="0"/>
        <w:adjustRightInd w:val="0"/>
        <w:spacing w:line="360" w:lineRule="auto"/>
        <w:jc w:val="both"/>
      </w:pPr>
    </w:p>
    <w:p w:rsidR="00A43341" w:rsidRPr="00F929D1" w:rsidRDefault="00C07D3F" w:rsidP="006B253B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t>1.5</w:t>
      </w:r>
      <w:r w:rsidR="00A43341" w:rsidRPr="00F929D1">
        <w:rPr>
          <w:b/>
        </w:rPr>
        <w:t>.4. Ochrona środowiska w czasie wykonywania robót</w:t>
      </w:r>
      <w:r w:rsidR="003C1DC7" w:rsidRPr="00F929D1">
        <w:rPr>
          <w:b/>
        </w:rPr>
        <w:t>.</w:t>
      </w:r>
    </w:p>
    <w:p w:rsidR="00A43341" w:rsidRPr="003C1DC7" w:rsidRDefault="00A43341" w:rsidP="003C1DC7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3C1DC7">
        <w:t>Wykonawca ma obowiązek znać i stosować w czasie prowadzenia robót wszelkie przepisy dotyczące</w:t>
      </w:r>
      <w:r w:rsidR="003C1DC7">
        <w:t xml:space="preserve"> </w:t>
      </w:r>
      <w:r w:rsidRPr="003C1DC7">
        <w:t>ochrony środowiska naturalnego.</w:t>
      </w:r>
    </w:p>
    <w:p w:rsidR="003A217B" w:rsidRDefault="003A217B" w:rsidP="006B253B">
      <w:pPr>
        <w:autoSpaceDE w:val="0"/>
        <w:autoSpaceDN w:val="0"/>
        <w:adjustRightInd w:val="0"/>
        <w:spacing w:line="360" w:lineRule="auto"/>
        <w:jc w:val="both"/>
      </w:pPr>
    </w:p>
    <w:p w:rsidR="00A43341" w:rsidRPr="00F929D1" w:rsidRDefault="00C07D3F" w:rsidP="006B253B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t>1.5</w:t>
      </w:r>
      <w:r w:rsidR="00A43341" w:rsidRPr="00F929D1">
        <w:rPr>
          <w:b/>
        </w:rPr>
        <w:t>.5. Ochrona przeciwpożarowa</w:t>
      </w:r>
      <w:r w:rsidR="003C1DC7" w:rsidRPr="00F929D1">
        <w:rPr>
          <w:b/>
        </w:rPr>
        <w:t>.</w:t>
      </w:r>
    </w:p>
    <w:p w:rsidR="00A43341" w:rsidRPr="003C1DC7" w:rsidRDefault="00A43341" w:rsidP="00F929D1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3C1DC7">
        <w:t xml:space="preserve">Wykonawca będzie przestrzegać przepisy </w:t>
      </w:r>
      <w:r w:rsidR="00F929D1">
        <w:t>ppoż</w:t>
      </w:r>
      <w:r w:rsidRPr="003C1DC7">
        <w:t>.</w:t>
      </w:r>
      <w:r w:rsidR="00F929D1">
        <w:t xml:space="preserve">. </w:t>
      </w:r>
      <w:r w:rsidRPr="003C1DC7">
        <w:t>Wykonawca będzie utrzymywać sprawny sprzęt przeciwpożarowy, wymagany odpowiednimi przepisami,</w:t>
      </w:r>
      <w:r w:rsidR="003C1DC7">
        <w:t xml:space="preserve"> </w:t>
      </w:r>
      <w:r w:rsidRPr="003C1DC7">
        <w:t>na terenie realizacji robót i w pomieszczeniach biurowych i socjalnych pracowników.</w:t>
      </w:r>
      <w:r w:rsidR="003C1DC7">
        <w:t xml:space="preserve"> </w:t>
      </w:r>
      <w:r w:rsidRPr="003C1DC7">
        <w:t>Materiały łatwopalne będą składowane w sposób zgodny z odpowiednimi przepisami i zabezpieczone przed</w:t>
      </w:r>
      <w:r w:rsidR="003C1DC7">
        <w:t xml:space="preserve"> </w:t>
      </w:r>
      <w:r w:rsidRPr="003C1DC7">
        <w:t>dostępem osób trzecich.</w:t>
      </w:r>
      <w:r w:rsidR="003C1DC7">
        <w:t xml:space="preserve"> </w:t>
      </w:r>
      <w:r w:rsidRPr="003C1DC7">
        <w:t>Wykonawca będzie odpowiedzialny za wszelkie straty spowodowane pożarem wywołanym</w:t>
      </w:r>
      <w:r w:rsidR="003110D6">
        <w:t>,</w:t>
      </w:r>
      <w:r w:rsidRPr="003C1DC7">
        <w:t xml:space="preserve"> jako rezultat</w:t>
      </w:r>
      <w:r w:rsidR="003C1DC7">
        <w:t xml:space="preserve"> </w:t>
      </w:r>
      <w:r w:rsidRPr="003C1DC7">
        <w:t>realizacji robót albo przez personel wykonawcy.</w:t>
      </w:r>
    </w:p>
    <w:p w:rsidR="00F929D1" w:rsidRDefault="00F929D1" w:rsidP="006B253B">
      <w:pPr>
        <w:autoSpaceDE w:val="0"/>
        <w:autoSpaceDN w:val="0"/>
        <w:adjustRightInd w:val="0"/>
        <w:spacing w:line="360" w:lineRule="auto"/>
        <w:jc w:val="both"/>
      </w:pPr>
    </w:p>
    <w:p w:rsidR="00A43341" w:rsidRPr="00F929D1" w:rsidRDefault="00C07D3F" w:rsidP="006B253B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t>1.5</w:t>
      </w:r>
      <w:r w:rsidR="00A43341" w:rsidRPr="00F929D1">
        <w:rPr>
          <w:b/>
        </w:rPr>
        <w:t>.6. Ochrona własności publicznej i prywatnej</w:t>
      </w:r>
      <w:r w:rsidR="003C1DC7" w:rsidRPr="00F929D1">
        <w:rPr>
          <w:b/>
        </w:rPr>
        <w:t>.</w:t>
      </w:r>
    </w:p>
    <w:p w:rsidR="00A43341" w:rsidRPr="003C1DC7" w:rsidRDefault="00A43341" w:rsidP="00F929D1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3C1DC7">
        <w:t>Wykonawca odpowiada za ochronę instalacji i urządzeń zlokalizowan</w:t>
      </w:r>
      <w:r w:rsidR="00970862">
        <w:t>ych na terenie budowy takie jak</w:t>
      </w:r>
      <w:r w:rsidRPr="003C1DC7">
        <w:t>:</w:t>
      </w:r>
      <w:r w:rsidR="003C1DC7">
        <w:t xml:space="preserve"> </w:t>
      </w:r>
      <w:r w:rsidRPr="003C1DC7">
        <w:t>rurociągi i kable.</w:t>
      </w:r>
      <w:r w:rsidR="00F929D1">
        <w:t xml:space="preserve"> </w:t>
      </w:r>
      <w:r w:rsidRPr="003C1DC7">
        <w:t>Wykonawca będzie odpowiadał za wszelkie uszkodzenia instalacji powstałe z jego winy.</w:t>
      </w:r>
    </w:p>
    <w:p w:rsidR="006B7856" w:rsidRDefault="006B7856" w:rsidP="006B253B">
      <w:pPr>
        <w:autoSpaceDE w:val="0"/>
        <w:autoSpaceDN w:val="0"/>
        <w:adjustRightInd w:val="0"/>
        <w:spacing w:line="360" w:lineRule="auto"/>
        <w:jc w:val="both"/>
      </w:pPr>
    </w:p>
    <w:p w:rsidR="00F929D1" w:rsidRPr="00F929D1" w:rsidRDefault="00A43341" w:rsidP="00F929D1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F929D1">
        <w:rPr>
          <w:b/>
        </w:rPr>
        <w:t>1.</w:t>
      </w:r>
      <w:r w:rsidR="00C07D3F">
        <w:rPr>
          <w:b/>
        </w:rPr>
        <w:t>5</w:t>
      </w:r>
      <w:r w:rsidRPr="00F929D1">
        <w:rPr>
          <w:b/>
        </w:rPr>
        <w:t>.7. Bezpieczeństwo i higiena pracy</w:t>
      </w:r>
      <w:r w:rsidR="003C1DC7" w:rsidRPr="00F929D1">
        <w:rPr>
          <w:b/>
        </w:rPr>
        <w:t>.</w:t>
      </w:r>
    </w:p>
    <w:p w:rsidR="00A43341" w:rsidRPr="003C1DC7" w:rsidRDefault="00A43341" w:rsidP="00792BEE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3C1DC7">
        <w:t>Podczas realizacji robót wykonawca będzie przestrzegać przepisów dotyczących bezpieczeństwa i higieny</w:t>
      </w:r>
      <w:r w:rsidR="003C1DC7">
        <w:t xml:space="preserve"> </w:t>
      </w:r>
      <w:r w:rsidRPr="003C1DC7">
        <w:t>pracy.</w:t>
      </w:r>
      <w:r w:rsidR="003C1DC7">
        <w:t xml:space="preserve"> </w:t>
      </w:r>
      <w:r w:rsidRPr="003C1DC7">
        <w:t>W szczególności wyk</w:t>
      </w:r>
      <w:r w:rsidR="00792BEE">
        <w:t>onawca ma obowiązek zadbać,</w:t>
      </w:r>
      <w:r w:rsidR="00F929D1">
        <w:t xml:space="preserve">                   </w:t>
      </w:r>
      <w:r w:rsidR="00792BEE">
        <w:t xml:space="preserve"> aby </w:t>
      </w:r>
      <w:r w:rsidRPr="003C1DC7">
        <w:t>personel nie wykonywał pracy w warunkach</w:t>
      </w:r>
      <w:r w:rsidR="003C1DC7">
        <w:t xml:space="preserve"> </w:t>
      </w:r>
      <w:r w:rsidRPr="003C1DC7">
        <w:t>niebezpiecznych, szkodliwych dla zdrowia oraz nie</w:t>
      </w:r>
      <w:r w:rsidR="00F929D1">
        <w:t xml:space="preserve"> </w:t>
      </w:r>
      <w:r w:rsidRPr="003C1DC7">
        <w:t>spełniających odpowiednich wymagań sanitarnych.</w:t>
      </w:r>
      <w:r w:rsidR="003C1DC7">
        <w:t xml:space="preserve"> </w:t>
      </w:r>
      <w:r w:rsidRPr="003C1DC7">
        <w:t>Wykonawca zapewni i będzie utrzymywał wszelkie urządzenia zabezpieczające, socjalne oraz sprzęt i</w:t>
      </w:r>
      <w:r w:rsidR="003C1DC7">
        <w:t xml:space="preserve"> </w:t>
      </w:r>
      <w:r w:rsidRPr="003C1DC7">
        <w:t>odpowiednią odzież dla ochrony życia i zdrowia osób zatrudnionych na budowie.</w:t>
      </w:r>
      <w:r w:rsidR="003C1DC7">
        <w:t xml:space="preserve"> </w:t>
      </w:r>
      <w:r w:rsidRPr="003C1DC7">
        <w:t>Uznaje się, że wszelkie koszty związane z wypełnianiem wymagań określonych powyżej nie podlegają</w:t>
      </w:r>
      <w:r w:rsidR="003C1DC7">
        <w:t xml:space="preserve"> </w:t>
      </w:r>
      <w:r w:rsidRPr="003C1DC7">
        <w:t>odrębnej zapłacie i są uwzględnione w cenie umownej.</w:t>
      </w:r>
    </w:p>
    <w:p w:rsidR="00F929D1" w:rsidRDefault="00F929D1" w:rsidP="006B253B">
      <w:pPr>
        <w:autoSpaceDE w:val="0"/>
        <w:autoSpaceDN w:val="0"/>
        <w:adjustRightInd w:val="0"/>
        <w:spacing w:line="360" w:lineRule="auto"/>
        <w:jc w:val="both"/>
      </w:pPr>
    </w:p>
    <w:p w:rsidR="00A43341" w:rsidRPr="00F929D1" w:rsidRDefault="00C07D3F" w:rsidP="006B253B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t>1.5</w:t>
      </w:r>
      <w:r w:rsidR="00A43341" w:rsidRPr="00F929D1">
        <w:rPr>
          <w:b/>
        </w:rPr>
        <w:t>.8. Ochrona i utrzymanie robót</w:t>
      </w:r>
      <w:r w:rsidR="003C1DC7" w:rsidRPr="00F929D1">
        <w:rPr>
          <w:b/>
        </w:rPr>
        <w:t>.</w:t>
      </w:r>
    </w:p>
    <w:p w:rsidR="00A43341" w:rsidRDefault="00A43341" w:rsidP="003C1DC7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3C1DC7">
        <w:t>Wykonawca będzie odpowiedzialny za ochronę robót i za wszelkie materiały</w:t>
      </w:r>
      <w:r w:rsidR="00F929D1">
        <w:t xml:space="preserve">                         </w:t>
      </w:r>
      <w:r w:rsidRPr="003C1DC7">
        <w:t xml:space="preserve"> i urządzenia używane do robót</w:t>
      </w:r>
      <w:r w:rsidR="003C1DC7">
        <w:t xml:space="preserve"> </w:t>
      </w:r>
      <w:r w:rsidRPr="003C1DC7">
        <w:t>od daty rozpoczęcia do daty odbioru.</w:t>
      </w:r>
    </w:p>
    <w:p w:rsidR="00711FFE" w:rsidRPr="003C1DC7" w:rsidRDefault="00711FFE" w:rsidP="003C1DC7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929D1" w:rsidRDefault="00F929D1" w:rsidP="006B253B">
      <w:pPr>
        <w:autoSpaceDE w:val="0"/>
        <w:autoSpaceDN w:val="0"/>
        <w:adjustRightInd w:val="0"/>
        <w:spacing w:line="360" w:lineRule="auto"/>
        <w:jc w:val="both"/>
      </w:pPr>
    </w:p>
    <w:p w:rsidR="00A43341" w:rsidRPr="00F929D1" w:rsidRDefault="00C07D3F" w:rsidP="006B253B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t>1.5</w:t>
      </w:r>
      <w:r w:rsidR="00A43341" w:rsidRPr="00F929D1">
        <w:rPr>
          <w:b/>
        </w:rPr>
        <w:t>.9. Stosowanie się do prawa i do innych przepisów</w:t>
      </w:r>
      <w:r w:rsidR="003C1DC7" w:rsidRPr="00F929D1">
        <w:rPr>
          <w:b/>
        </w:rPr>
        <w:t>.</w:t>
      </w:r>
    </w:p>
    <w:p w:rsidR="00DF3390" w:rsidRDefault="00A43341" w:rsidP="003C1DC7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3C1DC7">
        <w:t>Wykonawca zobowiązany jest znać wszelkie przepisy wydany wydane przez organy administracji</w:t>
      </w:r>
      <w:r w:rsidR="003C1DC7">
        <w:t xml:space="preserve"> </w:t>
      </w:r>
      <w:r w:rsidRPr="003C1DC7">
        <w:t xml:space="preserve">państwowej i samorządowej, które są w jakikolwiek związane z robotami </w:t>
      </w:r>
    </w:p>
    <w:p w:rsidR="00A43341" w:rsidRDefault="00A43341" w:rsidP="00DF3390">
      <w:pPr>
        <w:autoSpaceDE w:val="0"/>
        <w:autoSpaceDN w:val="0"/>
        <w:adjustRightInd w:val="0"/>
        <w:spacing w:line="360" w:lineRule="auto"/>
        <w:jc w:val="both"/>
      </w:pPr>
      <w:r w:rsidRPr="003C1DC7">
        <w:t>i będzie w pełni odpowiedzialny</w:t>
      </w:r>
      <w:r w:rsidR="003C1DC7">
        <w:t xml:space="preserve"> </w:t>
      </w:r>
      <w:r w:rsidR="007D576B">
        <w:t>za przestrzeganie tych praw</w:t>
      </w:r>
      <w:r w:rsidRPr="003C1DC7">
        <w:t>, przepisów i wytycznych podczas prowadzenia robót.</w:t>
      </w:r>
    </w:p>
    <w:p w:rsidR="003A217B" w:rsidRPr="003C1DC7" w:rsidRDefault="003A217B" w:rsidP="003C1DC7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A43341" w:rsidRPr="00AA61C3" w:rsidRDefault="00A43341" w:rsidP="00AA61C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AA61C3">
        <w:rPr>
          <w:b/>
          <w:bCs/>
        </w:rPr>
        <w:t>2.</w:t>
      </w:r>
      <w:r w:rsidR="00F929D1">
        <w:rPr>
          <w:b/>
          <w:bCs/>
        </w:rPr>
        <w:t xml:space="preserve"> </w:t>
      </w:r>
      <w:r w:rsidRPr="00AA61C3">
        <w:rPr>
          <w:b/>
          <w:bCs/>
        </w:rPr>
        <w:t>MATERIAŁY</w:t>
      </w:r>
      <w:r w:rsidR="00FB2117">
        <w:rPr>
          <w:b/>
          <w:bCs/>
        </w:rPr>
        <w:t>.</w:t>
      </w:r>
    </w:p>
    <w:p w:rsidR="00A43341" w:rsidRPr="00AA61C3" w:rsidRDefault="00A43341" w:rsidP="00AA61C3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AA61C3">
        <w:t>Stosowane materiały powinny mieć :</w:t>
      </w:r>
    </w:p>
    <w:p w:rsidR="00A43341" w:rsidRPr="00AA61C3" w:rsidRDefault="00A43341" w:rsidP="00EC3B6F">
      <w:pPr>
        <w:numPr>
          <w:ilvl w:val="0"/>
          <w:numId w:val="4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0"/>
        <w:jc w:val="both"/>
      </w:pPr>
      <w:r w:rsidRPr="00AA61C3">
        <w:t>oznakowanie znakiem CE co oznacza, że dokonano oceny ich zgodności ze zharmonizowaną normą</w:t>
      </w:r>
      <w:r w:rsidR="00AA61C3">
        <w:t xml:space="preserve"> </w:t>
      </w:r>
      <w:r w:rsidRPr="00AA61C3">
        <w:t>europejską wprowadzoną do zbioru Polskich Norm,</w:t>
      </w:r>
      <w:r w:rsidR="00F929D1">
        <w:t xml:space="preserve">                                       </w:t>
      </w:r>
      <w:r w:rsidRPr="00AA61C3">
        <w:t>z europejską aprobatą techniczną lub krajowa</w:t>
      </w:r>
      <w:r w:rsidR="00AA61C3">
        <w:t xml:space="preserve"> </w:t>
      </w:r>
      <w:r w:rsidRPr="00AA61C3">
        <w:t>specyfikacja techniczną państwa członkowskiego Unii Europejskiej lub Europejskiego Obszaru</w:t>
      </w:r>
      <w:r w:rsidR="00AA61C3">
        <w:t xml:space="preserve"> Gospodarczego</w:t>
      </w:r>
      <w:r w:rsidRPr="00AA61C3">
        <w:t>,</w:t>
      </w:r>
      <w:r w:rsidR="00F929D1">
        <w:t xml:space="preserve"> </w:t>
      </w:r>
      <w:r w:rsidRPr="00AA61C3">
        <w:t>uznaną przez Komisję Europejską za zgodną z wymaganiami podstawowymi, albo</w:t>
      </w:r>
      <w:r w:rsidR="00FD3FFF">
        <w:t>;</w:t>
      </w:r>
    </w:p>
    <w:p w:rsidR="00A43341" w:rsidRPr="00AA61C3" w:rsidRDefault="00F929D1" w:rsidP="00AA61C3">
      <w:pPr>
        <w:autoSpaceDE w:val="0"/>
        <w:autoSpaceDN w:val="0"/>
        <w:adjustRightInd w:val="0"/>
        <w:spacing w:line="360" w:lineRule="auto"/>
        <w:jc w:val="both"/>
      </w:pPr>
      <w:r>
        <w:t>b)</w:t>
      </w:r>
      <w:r w:rsidR="00AA61C3">
        <w:t xml:space="preserve"> </w:t>
      </w:r>
      <w:r w:rsidR="00A43341" w:rsidRPr="00AA61C3">
        <w:t>deklarację zgodności z uznanymi regułami sztuki budowlanej wydaną przez producenta, jeżeli dotyczy ona</w:t>
      </w:r>
      <w:r w:rsidR="00AA61C3">
        <w:t xml:space="preserve"> </w:t>
      </w:r>
      <w:r w:rsidR="00A43341" w:rsidRPr="00AA61C3">
        <w:t>wyrobu umieszczonego w wykazie wyrobów mających niewielkie znaczenie dla zdrowia i bezpieczeństwa</w:t>
      </w:r>
      <w:r w:rsidR="00AA61C3">
        <w:t xml:space="preserve"> </w:t>
      </w:r>
      <w:r w:rsidR="00A43341" w:rsidRPr="00AA61C3">
        <w:t>określonym przez Komisję Europejską, albo</w:t>
      </w:r>
      <w:r w:rsidR="00FD3FFF">
        <w:t>;</w:t>
      </w:r>
    </w:p>
    <w:p w:rsidR="00A43341" w:rsidRPr="00AA61C3" w:rsidRDefault="00F929D1" w:rsidP="00AA61C3">
      <w:pPr>
        <w:autoSpaceDE w:val="0"/>
        <w:autoSpaceDN w:val="0"/>
        <w:adjustRightInd w:val="0"/>
        <w:spacing w:line="360" w:lineRule="auto"/>
        <w:jc w:val="both"/>
      </w:pPr>
      <w:r>
        <w:t>c)</w:t>
      </w:r>
      <w:r w:rsidR="00AA61C3">
        <w:t xml:space="preserve"> </w:t>
      </w:r>
      <w:r w:rsidR="00A43341" w:rsidRPr="00AA61C3">
        <w:t>oznakowanie znakiem budowlanym, co oznacza, że są to wyroby nie</w:t>
      </w:r>
      <w:r>
        <w:t xml:space="preserve"> </w:t>
      </w:r>
      <w:r w:rsidR="00A43341" w:rsidRPr="00AA61C3">
        <w:t>podlegające obowiązkowemu</w:t>
      </w:r>
      <w:r w:rsidR="00AA61C3">
        <w:t xml:space="preserve"> </w:t>
      </w:r>
      <w:r w:rsidR="00A43341" w:rsidRPr="00AA61C3">
        <w:t>oznakowaniu CE, dla których dokonano oceny zgodności z Polska Normą lub aprobatą techniczną, bądź</w:t>
      </w:r>
      <w:r w:rsidR="00AA61C3">
        <w:t xml:space="preserve"> </w:t>
      </w:r>
      <w:r w:rsidR="00A43341" w:rsidRPr="00AA61C3">
        <w:t xml:space="preserve">uznano </w:t>
      </w:r>
      <w:r w:rsidR="00FD3FFF">
        <w:t>za „regionalny wyrób budowlany”;</w:t>
      </w:r>
    </w:p>
    <w:p w:rsidR="00BE0C35" w:rsidRDefault="00FD3FFF" w:rsidP="00AA61C3">
      <w:pPr>
        <w:autoSpaceDE w:val="0"/>
        <w:autoSpaceDN w:val="0"/>
        <w:adjustRightInd w:val="0"/>
        <w:spacing w:line="360" w:lineRule="auto"/>
        <w:jc w:val="both"/>
      </w:pPr>
      <w:r>
        <w:t>d)</w:t>
      </w:r>
      <w:r w:rsidR="00AA61C3">
        <w:t xml:space="preserve"> </w:t>
      </w:r>
      <w:r w:rsidR="00921D18">
        <w:t xml:space="preserve">ewentualnie </w:t>
      </w:r>
      <w:r w:rsidR="00A43341" w:rsidRPr="00AA61C3">
        <w:t>okres przydatności</w:t>
      </w:r>
      <w:r w:rsidR="00BE0C35">
        <w:t xml:space="preserve"> do użycia podany na opakowaniu;</w:t>
      </w:r>
    </w:p>
    <w:p w:rsidR="00921D18" w:rsidRDefault="00921D18" w:rsidP="00AA61C3">
      <w:pPr>
        <w:autoSpaceDE w:val="0"/>
        <w:autoSpaceDN w:val="0"/>
        <w:adjustRightInd w:val="0"/>
        <w:spacing w:line="360" w:lineRule="auto"/>
        <w:jc w:val="both"/>
      </w:pPr>
    </w:p>
    <w:p w:rsidR="0092345F" w:rsidRDefault="00BE0C35" w:rsidP="00DF3390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BE0C35">
        <w:t>Materiały u</w:t>
      </w:r>
      <w:r>
        <w:t>ż</w:t>
      </w:r>
      <w:r w:rsidR="00DF3390">
        <w:t xml:space="preserve">ywane </w:t>
      </w:r>
      <w:r w:rsidR="00711FFE">
        <w:t>do wykonania robót</w:t>
      </w:r>
      <w:r w:rsidRPr="00BE0C35">
        <w:t xml:space="preserve"> powinny pochodzić tylko ze źródeł uzgodnionych i</w:t>
      </w:r>
      <w:r>
        <w:t xml:space="preserve"> </w:t>
      </w:r>
      <w:r w:rsidRPr="00BE0C35">
        <w:t>zaakceptowanych przez In</w:t>
      </w:r>
      <w:r>
        <w:t>spektora Nadzoru</w:t>
      </w:r>
      <w:r w:rsidRPr="00BE0C35">
        <w:t>. Źródła materiałów powinny być wybrane przez Wykonawcę</w:t>
      </w:r>
      <w:r>
        <w:t xml:space="preserve"> z </w:t>
      </w:r>
      <w:r w:rsidRPr="00BE0C35">
        <w:t>wyprzedzeniem, przed rozpoczęciem robót, nie później ni</w:t>
      </w:r>
      <w:r>
        <w:t>ż</w:t>
      </w:r>
      <w:r w:rsidRPr="00BE0C35">
        <w:t xml:space="preserve"> 30 dni. Materiały z zaproponowanego przez Wykonawcę źródła będą zaakceptowane do wbudowania przez</w:t>
      </w:r>
      <w:r>
        <w:t xml:space="preserve"> </w:t>
      </w:r>
      <w:r w:rsidRPr="00BE0C35">
        <w:t>In</w:t>
      </w:r>
      <w:r w:rsidR="00FE1034">
        <w:t>spektora Nadzoru</w:t>
      </w:r>
      <w:r w:rsidRPr="00BE0C35">
        <w:t>, je</w:t>
      </w:r>
      <w:r w:rsidR="00DA75C3">
        <w:t>ż</w:t>
      </w:r>
      <w:r w:rsidRPr="00BE0C35">
        <w:t xml:space="preserve">eli dostarczone wyniki </w:t>
      </w:r>
      <w:r w:rsidR="00921D18">
        <w:t xml:space="preserve">ewentualnych </w:t>
      </w:r>
      <w:r w:rsidRPr="00BE0C35">
        <w:t xml:space="preserve">badań laboratoryjnych </w:t>
      </w:r>
      <w:r w:rsidR="00921D18">
        <w:t xml:space="preserve">oraz dokumentacja </w:t>
      </w:r>
      <w:r w:rsidRPr="00BE0C35">
        <w:t>wska</w:t>
      </w:r>
      <w:r w:rsidR="00DA75C3">
        <w:t>ż</w:t>
      </w:r>
      <w:r w:rsidRPr="00BE0C35">
        <w:t>ą zgodność cech materiałowych z</w:t>
      </w:r>
      <w:r>
        <w:t xml:space="preserve"> </w:t>
      </w:r>
      <w:r w:rsidR="00DF3390">
        <w:t>wymaganiami.</w:t>
      </w:r>
    </w:p>
    <w:p w:rsidR="00624B8B" w:rsidRDefault="00624B8B" w:rsidP="0092345F">
      <w:pPr>
        <w:autoSpaceDE w:val="0"/>
        <w:autoSpaceDN w:val="0"/>
        <w:adjustRightInd w:val="0"/>
        <w:spacing w:line="360" w:lineRule="auto"/>
        <w:jc w:val="both"/>
      </w:pPr>
    </w:p>
    <w:p w:rsidR="00921D18" w:rsidRDefault="00DF3390" w:rsidP="00921D18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t>2.1</w:t>
      </w:r>
      <w:r w:rsidR="00624B8B" w:rsidRPr="00624B8B">
        <w:rPr>
          <w:b/>
        </w:rPr>
        <w:t xml:space="preserve">. </w:t>
      </w:r>
      <w:r w:rsidR="00921D18" w:rsidRPr="00921D18">
        <w:rPr>
          <w:b/>
        </w:rPr>
        <w:t xml:space="preserve">Materiały do wykonania progu z gotowych wyrobów, produkowanych z różnych </w:t>
      </w:r>
    </w:p>
    <w:p w:rsidR="00921D18" w:rsidRDefault="00921D18" w:rsidP="00921D18">
      <w:pPr>
        <w:autoSpaceDE w:val="0"/>
        <w:autoSpaceDN w:val="0"/>
        <w:adjustRightInd w:val="0"/>
        <w:spacing w:line="360" w:lineRule="auto"/>
        <w:jc w:val="both"/>
      </w:pPr>
      <w:r>
        <w:rPr>
          <w:b/>
        </w:rPr>
        <w:t xml:space="preserve">       t</w:t>
      </w:r>
      <w:r w:rsidRPr="00921D18">
        <w:rPr>
          <w:b/>
        </w:rPr>
        <w:t>worzyw</w:t>
      </w:r>
      <w:r>
        <w:rPr>
          <w:b/>
        </w:rPr>
        <w:t>.</w:t>
      </w:r>
    </w:p>
    <w:p w:rsidR="00921D18" w:rsidRDefault="00921D18" w:rsidP="00921D18">
      <w:pPr>
        <w:autoSpaceDE w:val="0"/>
        <w:autoSpaceDN w:val="0"/>
        <w:adjustRightInd w:val="0"/>
        <w:spacing w:line="360" w:lineRule="auto"/>
        <w:jc w:val="both"/>
      </w:pPr>
      <w:r>
        <w:t xml:space="preserve"> Materiały do wykonania progu z gotowych wyrobów, produkowanych z różnych tworzyw sztucznych, mieszanek gumowych, materiałów termoplastycznych itp. powinny być zgodne z </w:t>
      </w:r>
      <w:r>
        <w:lastRenderedPageBreak/>
        <w:t xml:space="preserve">aprobatą techniczną IBDiM, wydaną dla określonego typu progu (przykład progu podrzutowego przedstawiono w zał. 6) D-08.07.01a Progi zwalniające na jezdniach 7 Dostarczony próg powinien być kompletny, obejmujący wszystkie elementy składowe progu: najazdowe, środkowe, zjazdowe i skrajne oraz materiały mocujące je do nawierzchni, np. śruby i kołki rozporowe. W przypadku produkowania elementów progu w różnych kolorach (np. w kolorze czarnym, żółtym, białym, czerwonym) dostawa musi objąć wystarczającą liczbę poszczególnych elementów, niezbędną do przemiennego skonstruowania progu, zgodnego z </w:t>
      </w:r>
      <w:r w:rsidR="00AC6956">
        <w:t>dokumentacją projektową, S</w:t>
      </w:r>
      <w:r>
        <w:t xml:space="preserve">T lub instrukcją producenta. Elementy progu powinny odpowiadać wymaganiom określonym w aprobacie technicznej, a w przypadku braku wystarczających ustaleń, powinny mieć charakterystyki zgodne z tablicą 1. </w:t>
      </w:r>
    </w:p>
    <w:p w:rsidR="00921D18" w:rsidRDefault="00921D18" w:rsidP="00921D18">
      <w:pPr>
        <w:autoSpaceDE w:val="0"/>
        <w:autoSpaceDN w:val="0"/>
        <w:adjustRightInd w:val="0"/>
        <w:spacing w:line="360" w:lineRule="auto"/>
        <w:jc w:val="both"/>
      </w:pPr>
    </w:p>
    <w:p w:rsidR="00921D18" w:rsidRDefault="00921D18" w:rsidP="00921D18">
      <w:pPr>
        <w:autoSpaceDE w:val="0"/>
        <w:autoSpaceDN w:val="0"/>
        <w:adjustRightInd w:val="0"/>
        <w:spacing w:line="360" w:lineRule="auto"/>
        <w:jc w:val="both"/>
      </w:pPr>
      <w:r>
        <w:t xml:space="preserve">Tablica 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4709"/>
      </w:tblGrid>
      <w:tr w:rsidR="00921D18" w:rsidTr="00DD0D24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921D18" w:rsidRDefault="00921D18" w:rsidP="00DD0D24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L.p.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:rsidR="00921D18" w:rsidRDefault="00921D18" w:rsidP="00DD0D24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Właściwości</w:t>
            </w:r>
          </w:p>
        </w:tc>
        <w:tc>
          <w:tcPr>
            <w:tcW w:w="4709" w:type="dxa"/>
            <w:tcBorders>
              <w:bottom w:val="single" w:sz="4" w:space="0" w:color="auto"/>
            </w:tcBorders>
            <w:shd w:val="clear" w:color="auto" w:fill="auto"/>
          </w:tcPr>
          <w:p w:rsidR="00921D18" w:rsidRDefault="00921D18" w:rsidP="00DD0D24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Wymagania</w:t>
            </w:r>
          </w:p>
        </w:tc>
      </w:tr>
      <w:tr w:rsidR="00921D18" w:rsidTr="00DD0D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1D18" w:rsidRDefault="00921D18" w:rsidP="00DD0D24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1D18" w:rsidRDefault="00921D18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Wygląd powierzchni zewnętrznej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1D18" w:rsidRDefault="00921D18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Powierzchnia jednolita, bez uszkodzeń, </w:t>
            </w:r>
          </w:p>
        </w:tc>
      </w:tr>
      <w:tr w:rsidR="00921D18" w:rsidTr="00DD0D24">
        <w:tc>
          <w:tcPr>
            <w:tcW w:w="8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21D18" w:rsidRDefault="00921D18" w:rsidP="00DD0D24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21D18" w:rsidRDefault="00921D18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47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21D18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barwa elementu jednolita</w:t>
            </w:r>
          </w:p>
        </w:tc>
      </w:tr>
      <w:tr w:rsidR="00921D18" w:rsidTr="00DD0D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1D18" w:rsidRDefault="00921D18" w:rsidP="00DD0D24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1D18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Uszkodzenia powierzchni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1D18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 xml:space="preserve">Nierówności i braki materiału nie większe niż </w:t>
            </w:r>
          </w:p>
        </w:tc>
      </w:tr>
      <w:tr w:rsidR="00E85539" w:rsidTr="00DD0D24">
        <w:tc>
          <w:tcPr>
            <w:tcW w:w="8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  <w:tc>
          <w:tcPr>
            <w:tcW w:w="47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2 mm</w:t>
            </w:r>
          </w:p>
        </w:tc>
      </w:tr>
      <w:tr w:rsidR="00921D18" w:rsidTr="00DD0D24">
        <w:tc>
          <w:tcPr>
            <w:tcW w:w="817" w:type="dxa"/>
            <w:tcBorders>
              <w:bottom w:val="nil"/>
            </w:tcBorders>
            <w:shd w:val="clear" w:color="auto" w:fill="auto"/>
          </w:tcPr>
          <w:p w:rsidR="00921D18" w:rsidRDefault="00921D18" w:rsidP="00DD0D24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</w:tcPr>
          <w:p w:rsidR="00921D18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Dopuszczalne odchyłki wymiarów</w:t>
            </w:r>
          </w:p>
        </w:tc>
        <w:tc>
          <w:tcPr>
            <w:tcW w:w="4709" w:type="dxa"/>
            <w:tcBorders>
              <w:bottom w:val="nil"/>
            </w:tcBorders>
            <w:shd w:val="clear" w:color="auto" w:fill="auto"/>
          </w:tcPr>
          <w:p w:rsidR="00921D18" w:rsidRDefault="00921D18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E85539" w:rsidTr="00DD0D24"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elementu:</w:t>
            </w:r>
          </w:p>
        </w:tc>
        <w:tc>
          <w:tcPr>
            <w:tcW w:w="4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E85539" w:rsidTr="00DD0D24">
        <w:tc>
          <w:tcPr>
            <w:tcW w:w="8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długości i szerokości:</w:t>
            </w:r>
          </w:p>
        </w:tc>
        <w:tc>
          <w:tcPr>
            <w:tcW w:w="4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+/-  5mm</w:t>
            </w:r>
          </w:p>
        </w:tc>
      </w:tr>
      <w:tr w:rsidR="00E85539" w:rsidTr="00DD0D24">
        <w:tc>
          <w:tcPr>
            <w:tcW w:w="81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wysokości:</w:t>
            </w:r>
          </w:p>
        </w:tc>
        <w:tc>
          <w:tcPr>
            <w:tcW w:w="47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+/-  2 mm</w:t>
            </w:r>
          </w:p>
        </w:tc>
      </w:tr>
      <w:tr w:rsidR="00921D18" w:rsidTr="00DD0D2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1D18" w:rsidRDefault="00921D18" w:rsidP="00DD0D24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1D18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Dopuszczalne odchyłki od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1D18" w:rsidRDefault="00921D18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</w:tc>
      </w:tr>
      <w:tr w:rsidR="00E85539" w:rsidTr="00DD0D24">
        <w:tc>
          <w:tcPr>
            <w:tcW w:w="817" w:type="dxa"/>
            <w:tcBorders>
              <w:top w:val="nil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deklarowanej masy elementu:</w:t>
            </w:r>
          </w:p>
        </w:tc>
        <w:tc>
          <w:tcPr>
            <w:tcW w:w="4709" w:type="dxa"/>
            <w:tcBorders>
              <w:top w:val="nil"/>
            </w:tcBorders>
            <w:shd w:val="clear" w:color="auto" w:fill="auto"/>
          </w:tcPr>
          <w:p w:rsidR="00E85539" w:rsidRDefault="00E85539" w:rsidP="00DD0D24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+/-  0,1 – 0,3 kg</w:t>
            </w:r>
          </w:p>
        </w:tc>
      </w:tr>
    </w:tbl>
    <w:p w:rsidR="00921D18" w:rsidRDefault="00921D18" w:rsidP="00921D18">
      <w:pPr>
        <w:autoSpaceDE w:val="0"/>
        <w:autoSpaceDN w:val="0"/>
        <w:adjustRightInd w:val="0"/>
        <w:spacing w:line="360" w:lineRule="auto"/>
        <w:jc w:val="both"/>
      </w:pPr>
    </w:p>
    <w:p w:rsidR="00624B8B" w:rsidRPr="00624B8B" w:rsidRDefault="00921D18" w:rsidP="00921D18">
      <w:pPr>
        <w:autoSpaceDE w:val="0"/>
        <w:autoSpaceDN w:val="0"/>
        <w:adjustRightInd w:val="0"/>
        <w:spacing w:line="360" w:lineRule="auto"/>
        <w:jc w:val="both"/>
      </w:pPr>
      <w:r>
        <w:t>Elementy progów, dostarczane z zasady na paletach, mogą być składowane na nich - pod wiatami, w magazynach lub na otwartej przestrzeni, jednowarstwowo.</w:t>
      </w:r>
    </w:p>
    <w:p w:rsidR="00EB0768" w:rsidRDefault="00EB0768" w:rsidP="0092345F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A43341" w:rsidRPr="00792BEE" w:rsidRDefault="00A43341" w:rsidP="009524B3">
      <w:pPr>
        <w:spacing w:line="360" w:lineRule="auto"/>
        <w:jc w:val="both"/>
      </w:pPr>
      <w:r w:rsidRPr="00792BEE">
        <w:rPr>
          <w:b/>
          <w:bCs/>
        </w:rPr>
        <w:t>3.</w:t>
      </w:r>
      <w:r w:rsidR="00F67FA3">
        <w:rPr>
          <w:b/>
          <w:bCs/>
        </w:rPr>
        <w:t xml:space="preserve"> </w:t>
      </w:r>
      <w:r w:rsidRPr="00792BEE">
        <w:rPr>
          <w:b/>
          <w:bCs/>
        </w:rPr>
        <w:t>SPRZĘT</w:t>
      </w:r>
      <w:r w:rsidRPr="00792BEE">
        <w:t>.</w:t>
      </w:r>
    </w:p>
    <w:p w:rsidR="00E85539" w:rsidRDefault="00A43341" w:rsidP="00F72219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EC3B6F">
        <w:t>Roboty można wykonywać przy użyciu dowolnego typu sprzętu zaakceptowanego przez Inspektora</w:t>
      </w:r>
      <w:r w:rsidR="00792BEE" w:rsidRPr="00EC3B6F">
        <w:t xml:space="preserve"> </w:t>
      </w:r>
      <w:r w:rsidR="00F67FA3" w:rsidRPr="00EC3B6F">
        <w:t>N</w:t>
      </w:r>
      <w:r w:rsidRPr="00EC3B6F">
        <w:t xml:space="preserve">adzoru. </w:t>
      </w:r>
      <w:r w:rsidR="00EC3B6F" w:rsidRPr="00EC3B6F">
        <w:t>Wykonawca jest zobowiązany do u</w:t>
      </w:r>
      <w:r w:rsidR="00EC3B6F">
        <w:t>ż</w:t>
      </w:r>
      <w:r w:rsidR="00EC3B6F" w:rsidRPr="00EC3B6F">
        <w:t>ywania jedynie takiego sprzę</w:t>
      </w:r>
      <w:r w:rsidR="00EC3B6F">
        <w:t>tu, któ</w:t>
      </w:r>
      <w:r w:rsidR="00EC3B6F" w:rsidRPr="00EC3B6F">
        <w:t>ry nie spowoduje</w:t>
      </w:r>
      <w:r w:rsidR="00EC3B6F">
        <w:t xml:space="preserve"> </w:t>
      </w:r>
      <w:r w:rsidR="00EC3B6F" w:rsidRPr="00EC3B6F">
        <w:t>niekorzystnego wpływu na jakość wykonywanych robot. Sprzęt u</w:t>
      </w:r>
      <w:r w:rsidR="00EC3B6F">
        <w:t>ż</w:t>
      </w:r>
      <w:r w:rsidR="00EC3B6F" w:rsidRPr="00EC3B6F">
        <w:t>ywany do robot powinien być</w:t>
      </w:r>
      <w:r w:rsidR="00EC3B6F">
        <w:t xml:space="preserve"> </w:t>
      </w:r>
      <w:r w:rsidR="00EC3B6F" w:rsidRPr="00EC3B6F">
        <w:t>zgodny z ofertą</w:t>
      </w:r>
      <w:r w:rsidR="00EC3B6F">
        <w:t xml:space="preserve"> Wykonawcy.</w:t>
      </w:r>
      <w:r w:rsidR="00F72219">
        <w:t xml:space="preserve"> </w:t>
      </w:r>
      <w:r w:rsidR="00EC3B6F" w:rsidRPr="00EC3B6F">
        <w:t>Sprzęt będący własnością Wykonawcy lub wynajęty do wykonania robot ma być</w:t>
      </w:r>
      <w:r w:rsidR="00F72219">
        <w:t xml:space="preserve"> utrzymywane </w:t>
      </w:r>
      <w:r w:rsidR="00EC3B6F" w:rsidRPr="00EC3B6F">
        <w:t xml:space="preserve">w dobrym stanie </w:t>
      </w:r>
    </w:p>
    <w:p w:rsidR="00A43341" w:rsidRDefault="00EC3B6F" w:rsidP="00E85539">
      <w:pPr>
        <w:autoSpaceDE w:val="0"/>
        <w:autoSpaceDN w:val="0"/>
        <w:adjustRightInd w:val="0"/>
        <w:spacing w:line="360" w:lineRule="auto"/>
        <w:jc w:val="both"/>
      </w:pPr>
      <w:r w:rsidRPr="00EC3B6F">
        <w:lastRenderedPageBreak/>
        <w:t>i gotowości do pracy. Powinien być zgodny z normami ochrony środowiska i</w:t>
      </w:r>
      <w:r w:rsidR="00F72219">
        <w:t xml:space="preserve"> </w:t>
      </w:r>
      <w:r w:rsidRPr="00EC3B6F">
        <w:t>przepisami dotyczącymi jego u</w:t>
      </w:r>
      <w:r w:rsidR="00F72219">
        <w:t>ż</w:t>
      </w:r>
      <w:r w:rsidRPr="00EC3B6F">
        <w:t>ytkowania.</w:t>
      </w:r>
      <w:r w:rsidR="00F72219">
        <w:t xml:space="preserve"> </w:t>
      </w:r>
      <w:r w:rsidRPr="00EC3B6F">
        <w:t>Wy</w:t>
      </w:r>
      <w:r w:rsidR="00F72219">
        <w:t>konawca dostarczy Inspektorowi Nadzoru kopie dokumentó</w:t>
      </w:r>
      <w:r w:rsidRPr="00EC3B6F">
        <w:t>w potwierdzających</w:t>
      </w:r>
      <w:r w:rsidR="00F72219">
        <w:t xml:space="preserve"> </w:t>
      </w:r>
      <w:r w:rsidRPr="00EC3B6F">
        <w:t>dopuszczenie sprzętu do u</w:t>
      </w:r>
      <w:r w:rsidR="00F72219">
        <w:t>ż</w:t>
      </w:r>
      <w:r w:rsidRPr="00EC3B6F">
        <w:t>ytkowania i badań okresowych, tam gdzie jest to wymagane</w:t>
      </w:r>
      <w:r w:rsidR="00F72219">
        <w:t xml:space="preserve"> </w:t>
      </w:r>
      <w:r w:rsidRPr="00EC3B6F">
        <w:t>przepisami.</w:t>
      </w:r>
      <w:r w:rsidR="00F72219">
        <w:t xml:space="preserve"> </w:t>
      </w:r>
      <w:r w:rsidRPr="00EC3B6F">
        <w:t>Wykonawca będzie konserwować sprzę</w:t>
      </w:r>
      <w:r w:rsidR="00F72219">
        <w:t>t jak ró</w:t>
      </w:r>
      <w:r w:rsidRPr="00EC3B6F">
        <w:t>wnie</w:t>
      </w:r>
      <w:r w:rsidR="00F72219">
        <w:t>ż</w:t>
      </w:r>
      <w:r w:rsidRPr="00EC3B6F">
        <w:t xml:space="preserve"> naprawiać lub wymieniać sprzęt</w:t>
      </w:r>
      <w:r w:rsidR="00F72219">
        <w:t xml:space="preserve"> </w:t>
      </w:r>
      <w:r w:rsidRPr="00EC3B6F">
        <w:t>niesprawny. Wybrany sprzęt, po akceptacji</w:t>
      </w:r>
      <w:r w:rsidR="00F72219">
        <w:t xml:space="preserve"> Inspektora </w:t>
      </w:r>
      <w:r w:rsidR="009B43CB">
        <w:t>N</w:t>
      </w:r>
      <w:r w:rsidR="00F72219">
        <w:t>adzoru</w:t>
      </w:r>
      <w:r w:rsidRPr="00EC3B6F">
        <w:t>, nie mo</w:t>
      </w:r>
      <w:r w:rsidR="00F72219">
        <w:t>ż</w:t>
      </w:r>
      <w:r w:rsidRPr="00EC3B6F">
        <w:t>e być</w:t>
      </w:r>
      <w:r w:rsidR="00F72219">
        <w:t xml:space="preserve"> pó</w:t>
      </w:r>
      <w:r w:rsidRPr="00EC3B6F">
        <w:t>źniej zmieniany bez jego zgody.</w:t>
      </w:r>
      <w:r w:rsidR="00F72219">
        <w:t xml:space="preserve"> </w:t>
      </w:r>
      <w:r w:rsidRPr="00EC3B6F">
        <w:t>Jakikolwiek sprzęt, maszyny, urządzenia i narzę</w:t>
      </w:r>
      <w:r w:rsidR="00F72219">
        <w:t xml:space="preserve">dzia </w:t>
      </w:r>
      <w:r w:rsidR="00DF5F78">
        <w:t>niegwarantujące</w:t>
      </w:r>
      <w:r w:rsidR="00F72219">
        <w:t xml:space="preserve"> zachowania warunkó</w:t>
      </w:r>
      <w:r w:rsidRPr="00EC3B6F">
        <w:t>w</w:t>
      </w:r>
      <w:r w:rsidR="00F72219">
        <w:t xml:space="preserve"> </w:t>
      </w:r>
      <w:r w:rsidRPr="00EC3B6F">
        <w:t xml:space="preserve">umowy, zostaną przez Inspektora nadzoru zdyskwalifikowane i </w:t>
      </w:r>
      <w:r w:rsidR="00DF5F78" w:rsidRPr="00EC3B6F">
        <w:t>niedopuszczone</w:t>
      </w:r>
      <w:r w:rsidRPr="00EC3B6F">
        <w:t xml:space="preserve"> do robot.</w:t>
      </w:r>
      <w:r w:rsidR="00DF5F78">
        <w:t xml:space="preserve"> </w:t>
      </w:r>
    </w:p>
    <w:p w:rsidR="00DF5F78" w:rsidRDefault="00DF5F78" w:rsidP="00F72219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Jakikolwiek sprzęt, maszyn i urządzenia niegwarantujące uzyskanie wymagań jakościowych i bezpieczeństwa zostaną przez Inspektora Nadzoru zdyskwalifikowane, po czym musza zostać usunięte przez Wykonawcę z terenu robót.</w:t>
      </w:r>
    </w:p>
    <w:p w:rsidR="00792BEE" w:rsidRDefault="00DF5F78" w:rsidP="00E85539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Roboty należy wykonywać ręcznie prz</w:t>
      </w:r>
      <w:r w:rsidR="00AC6956">
        <w:t xml:space="preserve">y pomocy drobnego sprzętu </w:t>
      </w:r>
      <w:r w:rsidR="00E85539">
        <w:t>pomocniczego do ręcznego przymocowania progu do jezdni, według wymagań określonych w aprobacie technicznej lub instrukcji producenta.</w:t>
      </w:r>
    </w:p>
    <w:p w:rsidR="00E85539" w:rsidRPr="00792BEE" w:rsidRDefault="00E85539" w:rsidP="00E85539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92BEE" w:rsidRPr="00792BEE" w:rsidRDefault="00A43341" w:rsidP="00792BEE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792BEE">
        <w:rPr>
          <w:b/>
          <w:bCs/>
        </w:rPr>
        <w:t>4. TRANSPORT</w:t>
      </w:r>
      <w:r w:rsidR="00FB2117">
        <w:rPr>
          <w:b/>
          <w:bCs/>
        </w:rPr>
        <w:t>.</w:t>
      </w:r>
    </w:p>
    <w:p w:rsidR="00A43341" w:rsidRPr="00EC3B6F" w:rsidRDefault="00A43341" w:rsidP="00EC3B6F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792BEE">
        <w:t xml:space="preserve">Wykonawca jest zobowiązany do stosowania jedynie takich środków </w:t>
      </w:r>
      <w:r w:rsidR="00DF5F78">
        <w:t xml:space="preserve">transportu,                 </w:t>
      </w:r>
      <w:r w:rsidR="00DF5F78" w:rsidRPr="00792BEE">
        <w:t>które</w:t>
      </w:r>
      <w:r w:rsidRPr="00792BEE">
        <w:t xml:space="preserve"> nie wpłyną</w:t>
      </w:r>
      <w:r w:rsidR="00792BEE">
        <w:t xml:space="preserve"> </w:t>
      </w:r>
      <w:r w:rsidRPr="00792BEE">
        <w:t>niekorzystnie na jakość wykonywanych robót i właściwości przewożonych materiałów.</w:t>
      </w:r>
      <w:r w:rsidR="00792BEE">
        <w:t xml:space="preserve"> </w:t>
      </w:r>
      <w:r w:rsidRPr="00792BEE">
        <w:t>Wykonawca będzie usuwać na bie</w:t>
      </w:r>
      <w:r w:rsidR="00792BEE">
        <w:t xml:space="preserve">żąco, na własny koszt, wszelkie </w:t>
      </w:r>
      <w:r w:rsidRPr="00792BEE">
        <w:t>zanieczyszczenia spowodowane jego</w:t>
      </w:r>
      <w:r w:rsidR="00792BEE">
        <w:t xml:space="preserve"> </w:t>
      </w:r>
      <w:r w:rsidRPr="00792BEE">
        <w:t>pojazdami na dro</w:t>
      </w:r>
      <w:r w:rsidR="00EC3B6F">
        <w:t xml:space="preserve">gach publicznych oraz dojazdach </w:t>
      </w:r>
      <w:r w:rsidRPr="00792BEE">
        <w:t>do terenu budowy. Wybór środków transportowych</w:t>
      </w:r>
      <w:r w:rsidR="00792BEE">
        <w:t xml:space="preserve"> </w:t>
      </w:r>
      <w:r w:rsidRPr="00792BEE">
        <w:t>powinien być dostosowany do kategorii gruntu, jego objętości, technologii załadunku oraz odległości</w:t>
      </w:r>
      <w:r w:rsidR="00F67FA3">
        <w:t xml:space="preserve"> </w:t>
      </w:r>
      <w:r w:rsidRPr="00792BEE">
        <w:t>transportu.</w:t>
      </w:r>
    </w:p>
    <w:p w:rsidR="00792BEE" w:rsidRDefault="00792BEE" w:rsidP="00792BEE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A43341" w:rsidRDefault="00A43341" w:rsidP="00792BEE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792BEE">
        <w:rPr>
          <w:b/>
          <w:bCs/>
        </w:rPr>
        <w:t>5. WYKONANIE ROBÓT</w:t>
      </w:r>
      <w:r w:rsidR="00FB2117">
        <w:rPr>
          <w:b/>
          <w:bCs/>
        </w:rPr>
        <w:t>.</w:t>
      </w:r>
    </w:p>
    <w:p w:rsidR="00D6757D" w:rsidRDefault="00D6757D" w:rsidP="00FB2117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FB2117" w:rsidRPr="00FB2117" w:rsidRDefault="00FB2117" w:rsidP="00FB2117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FB2117">
        <w:rPr>
          <w:b/>
          <w:bCs/>
        </w:rPr>
        <w:t>5.1. Ogólne warunki wykonania robót:</w:t>
      </w:r>
    </w:p>
    <w:p w:rsidR="00FC4168" w:rsidRDefault="00FB2117" w:rsidP="00CB294B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FB2117">
        <w:t>Wykonawca przedstawi In</w:t>
      </w:r>
      <w:r>
        <w:t>spektorowi Nadzoru</w:t>
      </w:r>
      <w:r w:rsidRPr="00FB2117">
        <w:t xml:space="preserve"> do </w:t>
      </w:r>
      <w:r w:rsidR="009B43CB">
        <w:t>akceptacji projekt organizacji</w:t>
      </w:r>
      <w:r w:rsidRPr="00FB2117">
        <w:t>,</w:t>
      </w:r>
      <w:r>
        <w:t xml:space="preserve"> </w:t>
      </w:r>
      <w:r w:rsidRPr="00FB2117">
        <w:t xml:space="preserve">uwzględniający wszystkie </w:t>
      </w:r>
      <w:r w:rsidR="00A478A2" w:rsidRPr="00FB2117">
        <w:t>warunki, w jakich</w:t>
      </w:r>
      <w:r w:rsidRPr="00FB2117">
        <w:t xml:space="preserve"> będzie wykonywany zakres robót objętych niniejszą</w:t>
      </w:r>
      <w:r w:rsidR="00AC6956">
        <w:t xml:space="preserve"> specyfikacją techniczną (</w:t>
      </w:r>
      <w:r w:rsidRPr="00FB2117">
        <w:t>ST). Przed przystąpieniem do prac, teren robót nale</w:t>
      </w:r>
      <w:r>
        <w:t>ż</w:t>
      </w:r>
      <w:r w:rsidRPr="00FB2117">
        <w:t>y</w:t>
      </w:r>
      <w:r>
        <w:t xml:space="preserve"> </w:t>
      </w:r>
      <w:r w:rsidRPr="00FB2117">
        <w:t xml:space="preserve">odpowiednio oznaczyć i zabezpieczyć przed </w:t>
      </w:r>
      <w:r>
        <w:t>oso</w:t>
      </w:r>
      <w:r w:rsidRPr="00FB2117">
        <w:t>b</w:t>
      </w:r>
      <w:r>
        <w:t>ami postronnymi</w:t>
      </w:r>
      <w:r w:rsidRPr="00FB2117">
        <w:t>.</w:t>
      </w:r>
    </w:p>
    <w:p w:rsidR="00624B8B" w:rsidRDefault="00624B8B" w:rsidP="00B43FEC">
      <w:pPr>
        <w:autoSpaceDE w:val="0"/>
        <w:autoSpaceDN w:val="0"/>
        <w:adjustRightInd w:val="0"/>
        <w:spacing w:line="360" w:lineRule="auto"/>
        <w:jc w:val="both"/>
      </w:pPr>
    </w:p>
    <w:p w:rsidR="00F0773E" w:rsidRDefault="00F0773E" w:rsidP="00B43FEC">
      <w:pPr>
        <w:autoSpaceDE w:val="0"/>
        <w:autoSpaceDN w:val="0"/>
        <w:adjustRightInd w:val="0"/>
        <w:spacing w:line="360" w:lineRule="auto"/>
        <w:jc w:val="both"/>
      </w:pPr>
    </w:p>
    <w:p w:rsidR="00F0773E" w:rsidRDefault="00F0773E" w:rsidP="00B43FEC">
      <w:pPr>
        <w:autoSpaceDE w:val="0"/>
        <w:autoSpaceDN w:val="0"/>
        <w:adjustRightInd w:val="0"/>
        <w:spacing w:line="360" w:lineRule="auto"/>
        <w:jc w:val="both"/>
      </w:pPr>
    </w:p>
    <w:p w:rsidR="00F0773E" w:rsidRDefault="00F0773E" w:rsidP="00B43FEC">
      <w:pPr>
        <w:autoSpaceDE w:val="0"/>
        <w:autoSpaceDN w:val="0"/>
        <w:adjustRightInd w:val="0"/>
        <w:spacing w:line="360" w:lineRule="auto"/>
        <w:jc w:val="both"/>
      </w:pPr>
    </w:p>
    <w:p w:rsidR="00C77C6E" w:rsidRDefault="00CB294B" w:rsidP="00E85539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>
        <w:rPr>
          <w:b/>
        </w:rPr>
        <w:lastRenderedPageBreak/>
        <w:t>5.2</w:t>
      </w:r>
      <w:r w:rsidR="00AF0C0C" w:rsidRPr="00AF0C0C">
        <w:rPr>
          <w:b/>
        </w:rPr>
        <w:t>.</w:t>
      </w:r>
      <w:r w:rsidR="00E85539" w:rsidRPr="00E85539">
        <w:t xml:space="preserve"> </w:t>
      </w:r>
      <w:r w:rsidR="00E85539" w:rsidRPr="00C77C6E">
        <w:rPr>
          <w:b/>
        </w:rPr>
        <w:t xml:space="preserve">Próg zwalniający z gotowych wyrobów produkowanych z różnych tworzyw </w:t>
      </w:r>
    </w:p>
    <w:p w:rsidR="00C77C6E" w:rsidRDefault="00C77C6E" w:rsidP="00E85539">
      <w:pPr>
        <w:autoSpaceDE w:val="0"/>
        <w:autoSpaceDN w:val="0"/>
        <w:adjustRightInd w:val="0"/>
        <w:spacing w:line="360" w:lineRule="auto"/>
        <w:jc w:val="both"/>
      </w:pPr>
      <w:r>
        <w:rPr>
          <w:b/>
        </w:rPr>
        <w:t xml:space="preserve">       </w:t>
      </w:r>
      <w:r w:rsidRPr="00C77C6E">
        <w:rPr>
          <w:b/>
        </w:rPr>
        <w:t>S</w:t>
      </w:r>
      <w:r w:rsidR="00E85539" w:rsidRPr="00C77C6E">
        <w:rPr>
          <w:b/>
        </w:rPr>
        <w:t>ztucznych</w:t>
      </w:r>
      <w:r>
        <w:rPr>
          <w:b/>
        </w:rPr>
        <w:t>.</w:t>
      </w:r>
      <w:r w:rsidR="00E85539">
        <w:t xml:space="preserve"> </w:t>
      </w:r>
    </w:p>
    <w:p w:rsidR="00C77C6E" w:rsidRDefault="00E85539" w:rsidP="00E85539">
      <w:pPr>
        <w:autoSpaceDE w:val="0"/>
        <w:autoSpaceDN w:val="0"/>
        <w:adjustRightInd w:val="0"/>
        <w:spacing w:line="360" w:lineRule="auto"/>
        <w:jc w:val="both"/>
      </w:pPr>
      <w:r>
        <w:t>Sposób wykonania progu z gotowyc</w:t>
      </w:r>
      <w:r w:rsidR="00C77C6E">
        <w:t xml:space="preserve">h wyrobów powinien być zgodny ze wskazaniami Inspektora Nadzoru oraz wymogami zawartymi w </w:t>
      </w:r>
      <w:r w:rsidR="00AC6956">
        <w:t>S</w:t>
      </w:r>
      <w:r w:rsidR="00C77C6E">
        <w:t>T</w:t>
      </w:r>
      <w:r>
        <w:t>. Materiały do wykonania progu powinny odpowiadać wymagani</w:t>
      </w:r>
      <w:r w:rsidR="00C77C6E">
        <w:t xml:space="preserve">om określonym w pkcie 2.1. </w:t>
      </w:r>
      <w:r>
        <w:t xml:space="preserve">Montaż progu powinien być wykonany przez przeszkolony personel Wykonawcy, </w:t>
      </w:r>
      <w:r w:rsidR="00C77C6E">
        <w:t xml:space="preserve">również </w:t>
      </w:r>
      <w:r>
        <w:t>według instrukcji montażu producenta i ew. aprobaty technicznej, ze zwróceniem uwagi na:</w:t>
      </w:r>
    </w:p>
    <w:p w:rsidR="00C77C6E" w:rsidRDefault="00E85539" w:rsidP="00E85539">
      <w:p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>
        <w:sym w:font="Symbol" w:char="F02D"/>
      </w:r>
      <w:r>
        <w:t xml:space="preserve"> stosowanie właściwej kolejności montażu poszczególnych elementów (skrajnych, środkowych, najazdowych, bocznych itp.), </w:t>
      </w:r>
    </w:p>
    <w:p w:rsidR="00C77C6E" w:rsidRDefault="00E85539" w:rsidP="00E85539">
      <w:pPr>
        <w:autoSpaceDE w:val="0"/>
        <w:autoSpaceDN w:val="0"/>
        <w:adjustRightInd w:val="0"/>
        <w:spacing w:line="360" w:lineRule="auto"/>
        <w:jc w:val="both"/>
      </w:pPr>
      <w:r>
        <w:sym w:font="Symbol" w:char="F02D"/>
      </w:r>
      <w:r>
        <w:t xml:space="preserve"> przemienne montowanie elementów progów dostarczonych w różnych kolorach (np. białych i żółtych lub czerwonych i czarnych),</w:t>
      </w:r>
    </w:p>
    <w:p w:rsidR="00C77C6E" w:rsidRDefault="00E85539" w:rsidP="00E85539">
      <w:p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>
        <w:sym w:font="Symbol" w:char="F02D"/>
      </w:r>
      <w:r>
        <w:t xml:space="preserve"> zastosowanie profilu stalowego (np. rury ocynkowanej) pod progiem, w kierunku poprzecznym do osi jezdni (jeśli jest przewidziany do wzmocnienia i usztywnienia progu), </w:t>
      </w:r>
    </w:p>
    <w:p w:rsidR="00C77C6E" w:rsidRDefault="00E85539" w:rsidP="00E85539">
      <w:pPr>
        <w:autoSpaceDE w:val="0"/>
        <w:autoSpaceDN w:val="0"/>
        <w:adjustRightInd w:val="0"/>
        <w:spacing w:line="360" w:lineRule="auto"/>
        <w:jc w:val="both"/>
      </w:pPr>
      <w:r>
        <w:sym w:font="Symbol" w:char="F02D"/>
      </w:r>
      <w:r>
        <w:t xml:space="preserve"> dostosowanie wymiaru progu do szerokości jezdni, z nieutrudnionym przepływem wody wzdłuż ścieków przy</w:t>
      </w:r>
      <w:r w:rsidR="00C77C6E">
        <w:t xml:space="preserve"> </w:t>
      </w:r>
      <w:r>
        <w:t>krawężnikowych,</w:t>
      </w:r>
    </w:p>
    <w:p w:rsidR="00CB294B" w:rsidRDefault="00E85539" w:rsidP="00B43FEC">
      <w:p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>
        <w:sym w:font="Symbol" w:char="F02D"/>
      </w:r>
      <w:r>
        <w:t xml:space="preserve"> przymocowanie progu do nawierzchni jezdni, np. za pomocą</w:t>
      </w:r>
      <w:r w:rsidR="00C77C6E">
        <w:t xml:space="preserve"> wkrętów kotwiących i kołków rozporo</w:t>
      </w:r>
      <w:r w:rsidR="000E1B32">
        <w:t>wych (przykład pokazano w zał. 5</w:t>
      </w:r>
      <w:r w:rsidR="00C77C6E">
        <w:t>, rys. 4).</w:t>
      </w:r>
    </w:p>
    <w:p w:rsidR="00C77C6E" w:rsidRDefault="00C77C6E" w:rsidP="00B43FEC">
      <w:pPr>
        <w:autoSpaceDE w:val="0"/>
        <w:autoSpaceDN w:val="0"/>
        <w:adjustRightInd w:val="0"/>
        <w:spacing w:line="360" w:lineRule="auto"/>
        <w:jc w:val="both"/>
      </w:pPr>
    </w:p>
    <w:p w:rsidR="00C77C6E" w:rsidRDefault="00C77C6E" w:rsidP="00B43FEC">
      <w:pPr>
        <w:autoSpaceDE w:val="0"/>
        <w:autoSpaceDN w:val="0"/>
        <w:adjustRightInd w:val="0"/>
        <w:spacing w:line="360" w:lineRule="auto"/>
        <w:jc w:val="both"/>
      </w:pPr>
      <w:r w:rsidRPr="00C77C6E">
        <w:rPr>
          <w:b/>
        </w:rPr>
        <w:t>5.3. Oznakowanie progu</w:t>
      </w:r>
      <w:r>
        <w:t xml:space="preserve"> </w:t>
      </w:r>
    </w:p>
    <w:p w:rsidR="00C77C6E" w:rsidRDefault="00C77C6E" w:rsidP="00B43FEC">
      <w:pPr>
        <w:autoSpaceDE w:val="0"/>
        <w:autoSpaceDN w:val="0"/>
        <w:adjustRightInd w:val="0"/>
        <w:spacing w:line="360" w:lineRule="auto"/>
        <w:jc w:val="both"/>
      </w:pPr>
    </w:p>
    <w:p w:rsidR="00C77C6E" w:rsidRPr="004A1E29" w:rsidRDefault="00C77C6E" w:rsidP="00B43FEC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4A1E29">
        <w:rPr>
          <w:b/>
        </w:rPr>
        <w:t xml:space="preserve">5.3.1.. Oznakowanie poziome progu </w:t>
      </w:r>
    </w:p>
    <w:p w:rsidR="00AC6956" w:rsidRDefault="00C77C6E" w:rsidP="00B43FEC">
      <w:pPr>
        <w:autoSpaceDE w:val="0"/>
        <w:autoSpaceDN w:val="0"/>
        <w:adjustRightInd w:val="0"/>
        <w:spacing w:line="360" w:lineRule="auto"/>
        <w:jc w:val="both"/>
      </w:pPr>
      <w:r>
        <w:t xml:space="preserve">Oznakowanie poziome progu z nawierzchni drogowych i prefabrykatów powinno być zgodne </w:t>
      </w:r>
      <w:r w:rsidR="00AC6956">
        <w:t>z dokumentacją projektową lub S</w:t>
      </w:r>
      <w:r>
        <w:t xml:space="preserve">T, a w przypadku niepełnych danych, zaproponowane przez Wykonawcę do akceptacji Inspektora Nadzoru, na podstawie np. załącznika 1, pkt 11 </w:t>
      </w:r>
    </w:p>
    <w:p w:rsidR="00C77C6E" w:rsidRDefault="00C77C6E" w:rsidP="00B43FEC">
      <w:pPr>
        <w:autoSpaceDE w:val="0"/>
        <w:autoSpaceDN w:val="0"/>
        <w:adjustRightInd w:val="0"/>
        <w:spacing w:line="360" w:lineRule="auto"/>
        <w:jc w:val="both"/>
      </w:pPr>
      <w:r>
        <w:t xml:space="preserve">i załącznika 4, rys. 2. Materiały do wykonania oznakowania poziomego progu powinny odpowiadać wymaganiom pktu 2.1. Próg zwalniający z gotowych wyrobów produkowanych </w:t>
      </w:r>
    </w:p>
    <w:p w:rsidR="00C77C6E" w:rsidRDefault="00C77C6E" w:rsidP="00B43FEC">
      <w:pPr>
        <w:autoSpaceDE w:val="0"/>
        <w:autoSpaceDN w:val="0"/>
        <w:adjustRightInd w:val="0"/>
        <w:spacing w:line="360" w:lineRule="auto"/>
        <w:jc w:val="both"/>
      </w:pPr>
      <w:r>
        <w:t xml:space="preserve">z różnych tworzyw sztucznych może być oznakowany przez przemienne układanie gotowych elementów progu o różnych kolorach, np. czarnych i żółtych, po zaakceptowaniu przez Inspektora Nadzoru. </w:t>
      </w:r>
    </w:p>
    <w:p w:rsidR="00C77C6E" w:rsidRDefault="00C77C6E" w:rsidP="00B43FEC">
      <w:pPr>
        <w:autoSpaceDE w:val="0"/>
        <w:autoSpaceDN w:val="0"/>
        <w:adjustRightInd w:val="0"/>
        <w:spacing w:line="360" w:lineRule="auto"/>
        <w:jc w:val="both"/>
      </w:pPr>
    </w:p>
    <w:p w:rsidR="00C77C6E" w:rsidRPr="004A1E29" w:rsidRDefault="00C77C6E" w:rsidP="00B43FEC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4A1E29">
        <w:rPr>
          <w:b/>
        </w:rPr>
        <w:t xml:space="preserve">5.3.2. Oznakowanie pionowe progu </w:t>
      </w:r>
    </w:p>
    <w:p w:rsidR="00C77C6E" w:rsidRDefault="00C77C6E" w:rsidP="00B43FEC">
      <w:pPr>
        <w:autoSpaceDE w:val="0"/>
        <w:autoSpaceDN w:val="0"/>
        <w:adjustRightInd w:val="0"/>
        <w:spacing w:line="360" w:lineRule="auto"/>
        <w:jc w:val="both"/>
      </w:pPr>
      <w:r>
        <w:t>Oznakowanie pionowe progu powinno być zgodne</w:t>
      </w:r>
      <w:r w:rsidR="00AC6956">
        <w:t xml:space="preserve"> z dokumentacją projektową lub </w:t>
      </w:r>
      <w:r>
        <w:t xml:space="preserve">ST </w:t>
      </w:r>
    </w:p>
    <w:p w:rsidR="00C77C6E" w:rsidRDefault="00C77C6E" w:rsidP="00B43FEC">
      <w:pPr>
        <w:autoSpaceDE w:val="0"/>
        <w:autoSpaceDN w:val="0"/>
        <w:adjustRightInd w:val="0"/>
        <w:spacing w:line="360" w:lineRule="auto"/>
        <w:jc w:val="both"/>
      </w:pPr>
      <w:r>
        <w:lastRenderedPageBreak/>
        <w:t xml:space="preserve">i projektem organizacji ruchu. Przykład oznakowania pionowego progu, na podstawie zaleceń „Tymczasowych wytycznych stosowania progów zwalniających” [23], podano w załączniku 1, pkt 10 i załączniku 4, rys. 1. Materiały do wykonania oznakowania pionowego progu powinny odpowiadać wymaganiom pktu 2.1. </w:t>
      </w:r>
    </w:p>
    <w:p w:rsidR="00C77C6E" w:rsidRDefault="00C77C6E" w:rsidP="00B43FEC">
      <w:pPr>
        <w:autoSpaceDE w:val="0"/>
        <w:autoSpaceDN w:val="0"/>
        <w:adjustRightInd w:val="0"/>
        <w:spacing w:line="360" w:lineRule="auto"/>
        <w:jc w:val="both"/>
      </w:pPr>
    </w:p>
    <w:p w:rsidR="00C77C6E" w:rsidRPr="00C77C6E" w:rsidRDefault="00C77C6E" w:rsidP="00B43FEC">
      <w:pPr>
        <w:autoSpaceDE w:val="0"/>
        <w:autoSpaceDN w:val="0"/>
        <w:adjustRightInd w:val="0"/>
        <w:spacing w:line="360" w:lineRule="auto"/>
        <w:jc w:val="both"/>
      </w:pPr>
    </w:p>
    <w:p w:rsidR="00CB294B" w:rsidRDefault="00CB294B" w:rsidP="00B43FEC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970862" w:rsidRPr="00552811" w:rsidRDefault="00C07D3F" w:rsidP="00B43FEC">
      <w:pPr>
        <w:autoSpaceDE w:val="0"/>
        <w:autoSpaceDN w:val="0"/>
        <w:adjustRightInd w:val="0"/>
        <w:spacing w:line="360" w:lineRule="auto"/>
        <w:jc w:val="both"/>
      </w:pPr>
      <w:r>
        <w:rPr>
          <w:b/>
        </w:rPr>
        <w:t xml:space="preserve">6.    </w:t>
      </w:r>
      <w:r w:rsidR="00CB294B">
        <w:rPr>
          <w:b/>
        </w:rPr>
        <w:t>K</w:t>
      </w:r>
      <w:r w:rsidR="00A43341" w:rsidRPr="009C574E">
        <w:rPr>
          <w:b/>
        </w:rPr>
        <w:t>ONTROLA JAKOŚCI ROBÓT</w:t>
      </w:r>
      <w:r w:rsidR="009C574E" w:rsidRPr="009C574E">
        <w:rPr>
          <w:b/>
        </w:rPr>
        <w:t>.</w:t>
      </w:r>
    </w:p>
    <w:p w:rsidR="004A1E29" w:rsidRPr="004A1E29" w:rsidRDefault="004A1E29" w:rsidP="00EE572B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4A1E29" w:rsidRPr="00A95577" w:rsidRDefault="004A1E29" w:rsidP="00EE572B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4A1E29">
        <w:rPr>
          <w:b/>
        </w:rPr>
        <w:t>6.1. Badania przed przystąpieniem do robót</w:t>
      </w:r>
      <w:r>
        <w:rPr>
          <w:b/>
        </w:rPr>
        <w:t>.</w:t>
      </w:r>
      <w:r w:rsidRPr="004A1E29">
        <w:rPr>
          <w:b/>
        </w:rPr>
        <w:t xml:space="preserve"> </w:t>
      </w:r>
    </w:p>
    <w:p w:rsidR="004A1E29" w:rsidRDefault="00A95577" w:rsidP="00EE572B">
      <w:pPr>
        <w:autoSpaceDE w:val="0"/>
        <w:autoSpaceDN w:val="0"/>
        <w:adjustRightInd w:val="0"/>
        <w:spacing w:line="360" w:lineRule="auto"/>
        <w:jc w:val="both"/>
      </w:pPr>
      <w:r>
        <w:t xml:space="preserve">             </w:t>
      </w:r>
      <w:r w:rsidR="004A1E29">
        <w:t xml:space="preserve">Przed przystąpieniem do robót Wykonawca powinien: </w:t>
      </w:r>
      <w:r w:rsidR="004A1E29">
        <w:sym w:font="Symbol" w:char="F02D"/>
      </w:r>
      <w:r w:rsidR="004A1E29">
        <w:t xml:space="preserve"> uzyskać wymagane dokumenty, dopuszczające wyroby budowlane do obrotu i powszechnego stosowania (certyfikaty na znak bezpieczeństwa, aprobaty techniczne, certyfikaty zgodności, deklaracje zgodności, ew. badania materiałów wykonane przez dostawców itp.), </w:t>
      </w:r>
      <w:r w:rsidR="004A1E29">
        <w:sym w:font="Symbol" w:char="F02D"/>
      </w:r>
      <w:r w:rsidR="004A1E29">
        <w:t xml:space="preserve"> wykonać badania właściwości materiałów przeznaczonych do wykonania robót, określone w pkcie 2, </w:t>
      </w:r>
      <w:r w:rsidR="004A1E29">
        <w:sym w:font="Symbol" w:char="F02D"/>
      </w:r>
      <w:r w:rsidR="004A1E29">
        <w:t xml:space="preserve"> sprawdzić cechy zewnętrzne gotowych materiałów z tworzyw i prefabrykowanych. Wszystkie dokumenty oraz wyniki badań Wykonawca przedstawia Inżynierowi do akceptacji. </w:t>
      </w:r>
    </w:p>
    <w:p w:rsidR="004A1E29" w:rsidRPr="004A1E29" w:rsidRDefault="004A1E29" w:rsidP="00EE572B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4A1E29">
        <w:rPr>
          <w:b/>
        </w:rPr>
        <w:t xml:space="preserve"> </w:t>
      </w:r>
    </w:p>
    <w:p w:rsidR="00976C0C" w:rsidRPr="00EE572B" w:rsidRDefault="00976C0C" w:rsidP="00976C0C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>6.2</w:t>
      </w:r>
      <w:r w:rsidRPr="00EE572B">
        <w:rPr>
          <w:b/>
          <w:bCs/>
        </w:rPr>
        <w:t>. Kont</w:t>
      </w:r>
      <w:r>
        <w:rPr>
          <w:b/>
          <w:bCs/>
        </w:rPr>
        <w:t>rola w czasie wykonywania robót.</w:t>
      </w:r>
    </w:p>
    <w:p w:rsidR="00976C0C" w:rsidRPr="00EE572B" w:rsidRDefault="00976C0C" w:rsidP="00976C0C">
      <w:pPr>
        <w:autoSpaceDE w:val="0"/>
        <w:autoSpaceDN w:val="0"/>
        <w:adjustRightInd w:val="0"/>
        <w:spacing w:line="360" w:lineRule="auto"/>
        <w:jc w:val="both"/>
      </w:pPr>
      <w:r>
        <w:tab/>
      </w:r>
      <w:r w:rsidRPr="00EE572B">
        <w:t xml:space="preserve">W czasie wykonywania robót Wykonawca powinien prowadzić doraźne kontrole </w:t>
      </w:r>
      <w:r>
        <w:t>robót</w:t>
      </w:r>
      <w:r w:rsidRPr="00EE572B">
        <w:t>. Kontrola powinna obejmować zgodność</w:t>
      </w:r>
      <w:r>
        <w:t xml:space="preserve"> </w:t>
      </w:r>
      <w:r w:rsidRPr="00EE572B">
        <w:t>wykonywanych</w:t>
      </w:r>
      <w:r>
        <w:t xml:space="preserve"> robót z SST</w:t>
      </w:r>
      <w:r w:rsidRPr="00EE572B">
        <w:t>, ustalen</w:t>
      </w:r>
      <w:r>
        <w:t xml:space="preserve">iami zawartymi w punkcie 5. </w:t>
      </w:r>
      <w:r w:rsidRPr="00EE572B">
        <w:t>Częstotliwość kontroli powinna być</w:t>
      </w:r>
      <w:r>
        <w:t xml:space="preserve"> uzależ</w:t>
      </w:r>
      <w:r w:rsidRPr="00EE572B">
        <w:t>niona od potrzeb gwarantujących wykonanie robót zgodnie z wyma</w:t>
      </w:r>
      <w:r>
        <w:t>ganiami.</w:t>
      </w:r>
    </w:p>
    <w:p w:rsidR="004A1E29" w:rsidRDefault="004A1E29" w:rsidP="00EE572B">
      <w:pPr>
        <w:autoSpaceDE w:val="0"/>
        <w:autoSpaceDN w:val="0"/>
        <w:adjustRightInd w:val="0"/>
        <w:spacing w:line="360" w:lineRule="auto"/>
        <w:jc w:val="both"/>
      </w:pPr>
    </w:p>
    <w:p w:rsidR="004A1E29" w:rsidRDefault="004A1E29" w:rsidP="00EE572B">
      <w:pPr>
        <w:autoSpaceDE w:val="0"/>
        <w:autoSpaceDN w:val="0"/>
        <w:adjustRightInd w:val="0"/>
        <w:spacing w:line="360" w:lineRule="auto"/>
        <w:jc w:val="both"/>
      </w:pPr>
      <w:r w:rsidRPr="004A1E29">
        <w:rPr>
          <w:b/>
        </w:rPr>
        <w:t>6.3. Badania wykonanych robót</w:t>
      </w:r>
      <w:r>
        <w:t>.</w:t>
      </w:r>
    </w:p>
    <w:p w:rsidR="004A1E29" w:rsidRDefault="004A1E29" w:rsidP="00EE572B">
      <w:pPr>
        <w:autoSpaceDE w:val="0"/>
        <w:autoSpaceDN w:val="0"/>
        <w:adjustRightInd w:val="0"/>
        <w:spacing w:line="360" w:lineRule="auto"/>
        <w:jc w:val="both"/>
      </w:pPr>
      <w:r>
        <w:t xml:space="preserve"> Po zakończeniu robót należy sprawdzić wizualnie:</w:t>
      </w:r>
    </w:p>
    <w:p w:rsidR="004A1E29" w:rsidRDefault="004A1E29" w:rsidP="00EE572B">
      <w:p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>
        <w:sym w:font="Symbol" w:char="F02D"/>
      </w:r>
      <w:r>
        <w:t xml:space="preserve"> konstrukcję, wygląd zewnętrzny i kompletność wykonania progu, </w:t>
      </w:r>
    </w:p>
    <w:p w:rsidR="004A1E29" w:rsidRDefault="004A1E29" w:rsidP="00EE572B">
      <w:pPr>
        <w:autoSpaceDE w:val="0"/>
        <w:autoSpaceDN w:val="0"/>
        <w:adjustRightInd w:val="0"/>
        <w:spacing w:line="360" w:lineRule="auto"/>
        <w:jc w:val="both"/>
      </w:pPr>
      <w:r>
        <w:sym w:font="Symbol" w:char="F02D"/>
      </w:r>
      <w:r>
        <w:t xml:space="preserve"> ukształtowanie wysokościowe progu, </w:t>
      </w:r>
    </w:p>
    <w:p w:rsidR="004A1E29" w:rsidRDefault="004A1E29" w:rsidP="00EE572B">
      <w:pPr>
        <w:autoSpaceDE w:val="0"/>
        <w:autoSpaceDN w:val="0"/>
        <w:adjustRightInd w:val="0"/>
        <w:spacing w:line="360" w:lineRule="auto"/>
        <w:jc w:val="both"/>
      </w:pPr>
      <w:r>
        <w:sym w:font="Symbol" w:char="F02D"/>
      </w:r>
      <w:r>
        <w:t xml:space="preserve"> możliwość przepływu wody przy progu, wzdłuż krawężników ulicznych,</w:t>
      </w:r>
    </w:p>
    <w:p w:rsidR="004A1E29" w:rsidRDefault="004A1E29" w:rsidP="00EE572B">
      <w:p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>
        <w:sym w:font="Symbol" w:char="F02D"/>
      </w:r>
      <w:r>
        <w:t xml:space="preserve"> brak zagłębień przed i za progiem, w których powstawałyby kałuże wody lub tafle lodu,</w:t>
      </w:r>
    </w:p>
    <w:p w:rsidR="004A1E29" w:rsidRDefault="004A1E29" w:rsidP="00EE572B">
      <w:pPr>
        <w:autoSpaceDE w:val="0"/>
        <w:autoSpaceDN w:val="0"/>
        <w:adjustRightInd w:val="0"/>
        <w:spacing w:line="360" w:lineRule="auto"/>
        <w:jc w:val="both"/>
      </w:pPr>
      <w:r>
        <w:sym w:font="Symbol" w:char="F02D"/>
      </w:r>
      <w:r>
        <w:t xml:space="preserve"> kompletność oznakowania poziomego i pionowego, </w:t>
      </w:r>
    </w:p>
    <w:p w:rsidR="004A1E29" w:rsidRDefault="004A1E29" w:rsidP="00EE572B">
      <w:pPr>
        <w:autoSpaceDE w:val="0"/>
        <w:autoSpaceDN w:val="0"/>
        <w:adjustRightInd w:val="0"/>
        <w:spacing w:line="360" w:lineRule="auto"/>
        <w:jc w:val="both"/>
      </w:pPr>
      <w:r>
        <w:sym w:font="Symbol" w:char="F02D"/>
      </w:r>
      <w:r>
        <w:t xml:space="preserve"> zgodność oświetlenia progu z wymaganiami przepisów.</w:t>
      </w:r>
    </w:p>
    <w:p w:rsidR="00AC6956" w:rsidRDefault="00AC6956" w:rsidP="00EE572B">
      <w:pPr>
        <w:autoSpaceDE w:val="0"/>
        <w:autoSpaceDN w:val="0"/>
        <w:adjustRightInd w:val="0"/>
        <w:spacing w:line="360" w:lineRule="auto"/>
        <w:jc w:val="both"/>
      </w:pPr>
    </w:p>
    <w:p w:rsidR="00C741DF" w:rsidRDefault="00C741DF" w:rsidP="00EE572B">
      <w:pPr>
        <w:autoSpaceDE w:val="0"/>
        <w:autoSpaceDN w:val="0"/>
        <w:adjustRightInd w:val="0"/>
        <w:spacing w:line="360" w:lineRule="auto"/>
        <w:jc w:val="both"/>
      </w:pPr>
    </w:p>
    <w:p w:rsidR="00A95577" w:rsidRPr="00EE572B" w:rsidRDefault="00A95577" w:rsidP="00EE572B">
      <w:pPr>
        <w:autoSpaceDE w:val="0"/>
        <w:autoSpaceDN w:val="0"/>
        <w:adjustRightInd w:val="0"/>
        <w:spacing w:line="360" w:lineRule="auto"/>
        <w:jc w:val="both"/>
      </w:pPr>
    </w:p>
    <w:p w:rsidR="00C741DF" w:rsidRDefault="00C741DF" w:rsidP="00EE572B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C741DF">
        <w:rPr>
          <w:b/>
        </w:rPr>
        <w:t xml:space="preserve">7. </w:t>
      </w:r>
      <w:r>
        <w:rPr>
          <w:b/>
        </w:rPr>
        <w:t xml:space="preserve"> </w:t>
      </w:r>
      <w:r w:rsidRPr="00C741DF">
        <w:rPr>
          <w:b/>
        </w:rPr>
        <w:t>OBMIAR ROBÓT</w:t>
      </w:r>
    </w:p>
    <w:p w:rsidR="00C741DF" w:rsidRDefault="00C741DF" w:rsidP="00EE572B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C741DF" w:rsidRPr="00C741DF" w:rsidRDefault="00C741DF" w:rsidP="00EE572B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C741DF">
        <w:rPr>
          <w:b/>
        </w:rPr>
        <w:t xml:space="preserve">7.1. Jednostka obmiarowa </w:t>
      </w:r>
    </w:p>
    <w:p w:rsidR="004A1E29" w:rsidRDefault="00C741DF" w:rsidP="00EE572B">
      <w:pPr>
        <w:autoSpaceDE w:val="0"/>
        <w:autoSpaceDN w:val="0"/>
        <w:adjustRightInd w:val="0"/>
        <w:spacing w:line="360" w:lineRule="auto"/>
        <w:jc w:val="both"/>
      </w:pPr>
      <w:r>
        <w:t xml:space="preserve">Jednostką obmiarową </w:t>
      </w:r>
      <w:r w:rsidR="000E1B32">
        <w:t xml:space="preserve">dla progu </w:t>
      </w:r>
      <w:r w:rsidR="00142136">
        <w:t xml:space="preserve">płytowego lub </w:t>
      </w:r>
      <w:r w:rsidR="000E1B32">
        <w:t xml:space="preserve">wyspowego </w:t>
      </w:r>
      <w:r>
        <w:t xml:space="preserve">jest m2 (metr </w:t>
      </w:r>
      <w:r w:rsidR="000E1B32">
        <w:t>kwadratowy), dla progu listwowego jednostką obmiarową jest 1 element progu.</w:t>
      </w:r>
    </w:p>
    <w:p w:rsidR="000E1B32" w:rsidRDefault="000E1B32" w:rsidP="00EE572B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A43341" w:rsidRPr="00E77D04" w:rsidRDefault="00A43341" w:rsidP="00B43FEC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A43341" w:rsidRDefault="00AC6956" w:rsidP="00B43FEC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>8</w:t>
      </w:r>
      <w:r w:rsidR="00A43341" w:rsidRPr="00B43FEC">
        <w:rPr>
          <w:b/>
          <w:bCs/>
        </w:rPr>
        <w:t>. ODBIÓR ROBÓT</w:t>
      </w:r>
    </w:p>
    <w:p w:rsidR="00AC6956" w:rsidRPr="00B43FEC" w:rsidRDefault="00AC6956" w:rsidP="00B43FEC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A43341" w:rsidRPr="008A49A9" w:rsidRDefault="00A43341" w:rsidP="008A49A9">
      <w:pPr>
        <w:autoSpaceDE w:val="0"/>
        <w:autoSpaceDN w:val="0"/>
        <w:adjustRightInd w:val="0"/>
        <w:spacing w:line="360" w:lineRule="auto"/>
        <w:ind w:firstLine="708"/>
        <w:jc w:val="both"/>
        <w:rPr>
          <w:u w:val="single"/>
        </w:rPr>
      </w:pPr>
      <w:r w:rsidRPr="008A49A9">
        <w:rPr>
          <w:u w:val="single"/>
        </w:rPr>
        <w:t>Roboty podlegają następującym etapom odbioru:</w:t>
      </w:r>
    </w:p>
    <w:p w:rsidR="00A43341" w:rsidRPr="00B43FEC" w:rsidRDefault="00E77D04" w:rsidP="008A49A9">
      <w:pPr>
        <w:autoSpaceDE w:val="0"/>
        <w:autoSpaceDN w:val="0"/>
        <w:adjustRightInd w:val="0"/>
        <w:spacing w:line="360" w:lineRule="auto"/>
        <w:jc w:val="both"/>
      </w:pPr>
      <w:r>
        <w:t>–</w:t>
      </w:r>
      <w:r w:rsidR="00A43341" w:rsidRPr="00B43FEC">
        <w:t xml:space="preserve"> odbiór robót zanikających i ulegających zakryciu</w:t>
      </w:r>
    </w:p>
    <w:p w:rsidR="00A43341" w:rsidRPr="00B43FEC" w:rsidRDefault="00E77D04" w:rsidP="008A49A9">
      <w:pPr>
        <w:autoSpaceDE w:val="0"/>
        <w:autoSpaceDN w:val="0"/>
        <w:adjustRightInd w:val="0"/>
        <w:spacing w:line="360" w:lineRule="auto"/>
        <w:jc w:val="both"/>
      </w:pPr>
      <w:r>
        <w:t>–</w:t>
      </w:r>
      <w:r w:rsidR="00A43341" w:rsidRPr="00B43FEC">
        <w:t xml:space="preserve"> odbiór częściowy</w:t>
      </w:r>
    </w:p>
    <w:p w:rsidR="00A43341" w:rsidRPr="00B43FEC" w:rsidRDefault="00E77D04" w:rsidP="008A49A9">
      <w:pPr>
        <w:autoSpaceDE w:val="0"/>
        <w:autoSpaceDN w:val="0"/>
        <w:adjustRightInd w:val="0"/>
        <w:spacing w:line="360" w:lineRule="auto"/>
        <w:jc w:val="both"/>
      </w:pPr>
      <w:r>
        <w:t>–</w:t>
      </w:r>
      <w:r w:rsidR="00A43341" w:rsidRPr="00B43FEC">
        <w:t xml:space="preserve"> odbiór końcowy</w:t>
      </w:r>
    </w:p>
    <w:p w:rsidR="00A43341" w:rsidRDefault="00E77D04" w:rsidP="008A49A9">
      <w:pPr>
        <w:autoSpaceDE w:val="0"/>
        <w:autoSpaceDN w:val="0"/>
        <w:adjustRightInd w:val="0"/>
        <w:spacing w:line="360" w:lineRule="auto"/>
        <w:jc w:val="both"/>
      </w:pPr>
      <w:r>
        <w:t>–</w:t>
      </w:r>
      <w:r w:rsidR="00A43341" w:rsidRPr="00B43FEC">
        <w:t xml:space="preserve"> odbiór pogwarancyjny.</w:t>
      </w:r>
    </w:p>
    <w:p w:rsidR="00C741DF" w:rsidRPr="00B43FEC" w:rsidRDefault="00C741DF" w:rsidP="008A49A9">
      <w:pPr>
        <w:autoSpaceDE w:val="0"/>
        <w:autoSpaceDN w:val="0"/>
        <w:adjustRightInd w:val="0"/>
        <w:spacing w:line="360" w:lineRule="auto"/>
        <w:jc w:val="both"/>
      </w:pPr>
    </w:p>
    <w:p w:rsidR="00A43341" w:rsidRPr="008A49A9" w:rsidRDefault="00A43341" w:rsidP="008A49A9">
      <w:pPr>
        <w:autoSpaceDE w:val="0"/>
        <w:autoSpaceDN w:val="0"/>
        <w:adjustRightInd w:val="0"/>
        <w:spacing w:line="360" w:lineRule="auto"/>
        <w:ind w:firstLine="708"/>
        <w:jc w:val="both"/>
        <w:rPr>
          <w:u w:val="single"/>
        </w:rPr>
      </w:pPr>
      <w:r w:rsidRPr="008A49A9">
        <w:rPr>
          <w:u w:val="single"/>
        </w:rPr>
        <w:t>Podstawą odbioru robót budowlanych będą stanowiły następujące dokumenty:</w:t>
      </w:r>
    </w:p>
    <w:p w:rsidR="00A43341" w:rsidRPr="00B43FEC" w:rsidRDefault="00E77D04" w:rsidP="008A49A9">
      <w:pPr>
        <w:autoSpaceDE w:val="0"/>
        <w:autoSpaceDN w:val="0"/>
        <w:adjustRightInd w:val="0"/>
        <w:spacing w:line="360" w:lineRule="auto"/>
        <w:jc w:val="both"/>
      </w:pPr>
      <w:r>
        <w:t>–</w:t>
      </w:r>
      <w:r w:rsidR="00A43341" w:rsidRPr="00B43FEC">
        <w:t xml:space="preserve"> umowa wraz załącznikami,</w:t>
      </w:r>
    </w:p>
    <w:p w:rsidR="00A43341" w:rsidRPr="00B43FEC" w:rsidRDefault="00E77D04" w:rsidP="008A49A9">
      <w:pPr>
        <w:autoSpaceDE w:val="0"/>
        <w:autoSpaceDN w:val="0"/>
        <w:adjustRightInd w:val="0"/>
        <w:spacing w:line="360" w:lineRule="auto"/>
        <w:jc w:val="both"/>
      </w:pPr>
      <w:r>
        <w:t>–</w:t>
      </w:r>
      <w:r w:rsidR="00A43341" w:rsidRPr="00B43FEC">
        <w:t xml:space="preserve"> specyfikacja istotnych warunków zamówienia,</w:t>
      </w:r>
    </w:p>
    <w:p w:rsidR="00A43341" w:rsidRPr="00B43FEC" w:rsidRDefault="00E77D04" w:rsidP="008A49A9">
      <w:pPr>
        <w:autoSpaceDE w:val="0"/>
        <w:autoSpaceDN w:val="0"/>
        <w:adjustRightInd w:val="0"/>
        <w:spacing w:line="360" w:lineRule="auto"/>
        <w:jc w:val="both"/>
      </w:pPr>
      <w:r>
        <w:t>–</w:t>
      </w:r>
      <w:r w:rsidR="00A43341" w:rsidRPr="00B43FEC">
        <w:t xml:space="preserve"> specyfikacja techniczna wykonania i odbioru robót budowlanych,</w:t>
      </w:r>
    </w:p>
    <w:p w:rsidR="00A43341" w:rsidRPr="00B43FEC" w:rsidRDefault="00E77D04" w:rsidP="008A49A9">
      <w:pPr>
        <w:autoSpaceDE w:val="0"/>
        <w:autoSpaceDN w:val="0"/>
        <w:adjustRightInd w:val="0"/>
        <w:spacing w:line="360" w:lineRule="auto"/>
        <w:jc w:val="both"/>
      </w:pPr>
      <w:r>
        <w:t>–</w:t>
      </w:r>
      <w:r w:rsidR="00A43341" w:rsidRPr="00B43FEC">
        <w:t xml:space="preserve"> kosztorys ofertowy,</w:t>
      </w:r>
    </w:p>
    <w:p w:rsidR="00A43341" w:rsidRDefault="00E77D04" w:rsidP="008A49A9">
      <w:pPr>
        <w:autoSpaceDE w:val="0"/>
        <w:autoSpaceDN w:val="0"/>
        <w:adjustRightInd w:val="0"/>
        <w:spacing w:line="360" w:lineRule="auto"/>
        <w:jc w:val="both"/>
      </w:pPr>
      <w:r>
        <w:t>–</w:t>
      </w:r>
      <w:r w:rsidR="00A43341" w:rsidRPr="00B43FEC">
        <w:t xml:space="preserve"> odpowiedzi na ewentualne pytania oferentów.</w:t>
      </w:r>
    </w:p>
    <w:p w:rsidR="00C741DF" w:rsidRPr="00B43FEC" w:rsidRDefault="00C741DF" w:rsidP="008A49A9">
      <w:pPr>
        <w:autoSpaceDE w:val="0"/>
        <w:autoSpaceDN w:val="0"/>
        <w:adjustRightInd w:val="0"/>
        <w:spacing w:line="360" w:lineRule="auto"/>
        <w:jc w:val="both"/>
      </w:pPr>
    </w:p>
    <w:p w:rsidR="00A43341" w:rsidRPr="008A49A9" w:rsidRDefault="00A43341" w:rsidP="008A49A9">
      <w:pPr>
        <w:autoSpaceDE w:val="0"/>
        <w:autoSpaceDN w:val="0"/>
        <w:adjustRightInd w:val="0"/>
        <w:spacing w:line="360" w:lineRule="auto"/>
        <w:ind w:firstLine="708"/>
        <w:jc w:val="both"/>
        <w:rPr>
          <w:u w:val="single"/>
        </w:rPr>
      </w:pPr>
      <w:r w:rsidRPr="008A49A9">
        <w:rPr>
          <w:u w:val="single"/>
        </w:rPr>
        <w:t>Postępowanie w przypadku stwierdzenia wad lub niezgodności:</w:t>
      </w:r>
    </w:p>
    <w:p w:rsidR="008A49A9" w:rsidRPr="00B43FEC" w:rsidRDefault="00D75DB0" w:rsidP="00EC3B6F">
      <w:pPr>
        <w:autoSpaceDE w:val="0"/>
        <w:autoSpaceDN w:val="0"/>
        <w:adjustRightInd w:val="0"/>
        <w:spacing w:line="360" w:lineRule="auto"/>
        <w:jc w:val="both"/>
      </w:pPr>
      <w:r>
        <w:t xml:space="preserve">– </w:t>
      </w:r>
      <w:r w:rsidR="008A49A9">
        <w:t>w</w:t>
      </w:r>
      <w:r w:rsidR="00A43341" w:rsidRPr="00B43FEC">
        <w:t xml:space="preserve"> przypadku stwierdzenia wady lub niezgodności wykonania robót lub zastosowania materiałów</w:t>
      </w:r>
      <w:r>
        <w:t xml:space="preserve"> </w:t>
      </w:r>
      <w:r w:rsidR="00A43341" w:rsidRPr="00B43FEC">
        <w:t>niezgodnie z założeniami przyjmuje się doprowadzenie wykonanego elementu robót do stanu zgodności z</w:t>
      </w:r>
      <w:r>
        <w:t xml:space="preserve"> </w:t>
      </w:r>
      <w:r w:rsidR="008A49A9">
        <w:t>wymaganiami;</w:t>
      </w:r>
    </w:p>
    <w:p w:rsidR="00A43341" w:rsidRDefault="00D75DB0" w:rsidP="008A49A9">
      <w:pPr>
        <w:autoSpaceDE w:val="0"/>
        <w:autoSpaceDN w:val="0"/>
        <w:adjustRightInd w:val="0"/>
        <w:spacing w:line="360" w:lineRule="auto"/>
        <w:jc w:val="both"/>
      </w:pPr>
      <w:r>
        <w:t xml:space="preserve">– </w:t>
      </w:r>
      <w:r w:rsidR="008A49A9">
        <w:t>p</w:t>
      </w:r>
      <w:r w:rsidR="00A43341" w:rsidRPr="00B43FEC">
        <w:t>otwierdzenie odbioru robót</w:t>
      </w:r>
      <w:r w:rsidR="00A43341" w:rsidRPr="00B43FEC">
        <w:rPr>
          <w:b/>
          <w:bCs/>
        </w:rPr>
        <w:t>.</w:t>
      </w:r>
      <w:r>
        <w:rPr>
          <w:b/>
          <w:bCs/>
        </w:rPr>
        <w:t xml:space="preserve"> </w:t>
      </w:r>
      <w:r w:rsidR="00A43341" w:rsidRPr="00B43FEC">
        <w:t>Z odbioru robót komisja sporządzi protokół, który po zatwierdzeniu przez Zamawiającego stanowi podstawę</w:t>
      </w:r>
      <w:r>
        <w:rPr>
          <w:b/>
          <w:bCs/>
        </w:rPr>
        <w:t xml:space="preserve"> </w:t>
      </w:r>
      <w:r w:rsidR="00A43341" w:rsidRPr="00B43FEC">
        <w:t>do rozliczenia robót. W skład komisji odbioru zawsze powinien uczestniczyć kierownik robót,</w:t>
      </w:r>
      <w:r>
        <w:rPr>
          <w:b/>
          <w:bCs/>
        </w:rPr>
        <w:t xml:space="preserve"> </w:t>
      </w:r>
      <w:r w:rsidR="00A43341" w:rsidRPr="00B43FEC">
        <w:t>przedstawiciel Zamawiającego (Inspektor Nadzoru).</w:t>
      </w:r>
    </w:p>
    <w:p w:rsidR="00F0773E" w:rsidRDefault="00F0773E" w:rsidP="008A49A9">
      <w:pPr>
        <w:autoSpaceDE w:val="0"/>
        <w:autoSpaceDN w:val="0"/>
        <w:adjustRightInd w:val="0"/>
        <w:spacing w:line="360" w:lineRule="auto"/>
        <w:jc w:val="both"/>
      </w:pPr>
    </w:p>
    <w:p w:rsidR="00D75DB0" w:rsidRPr="00D75DB0" w:rsidRDefault="00D75DB0" w:rsidP="00D75DB0">
      <w:pPr>
        <w:autoSpaceDE w:val="0"/>
        <w:autoSpaceDN w:val="0"/>
        <w:adjustRightInd w:val="0"/>
        <w:spacing w:line="360" w:lineRule="auto"/>
        <w:ind w:left="708"/>
        <w:jc w:val="both"/>
        <w:rPr>
          <w:b/>
          <w:bCs/>
        </w:rPr>
      </w:pPr>
    </w:p>
    <w:p w:rsidR="00AC6956" w:rsidRPr="00B43FEC" w:rsidRDefault="00AC6956" w:rsidP="00B43FEC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>9</w:t>
      </w:r>
      <w:r w:rsidR="00A43341" w:rsidRPr="00B43FEC">
        <w:rPr>
          <w:b/>
          <w:bCs/>
        </w:rPr>
        <w:t>. PODSTAWA PŁATNOŚCI</w:t>
      </w:r>
    </w:p>
    <w:p w:rsidR="00C741DF" w:rsidRDefault="00C07D3F" w:rsidP="00C741DF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>Ustala się płatność powykonawczą obmiarową</w:t>
      </w:r>
      <w:r w:rsidR="00A43341" w:rsidRPr="00B43FEC">
        <w:t xml:space="preserve"> po</w:t>
      </w:r>
      <w:r>
        <w:t xml:space="preserve"> zakończeniu i odebraniu zleconego zakresu</w:t>
      </w:r>
      <w:r w:rsidR="00A43341" w:rsidRPr="00B43FEC">
        <w:t xml:space="preserve"> robót. Podstawą do wystawienia faktury</w:t>
      </w:r>
      <w:r w:rsidR="00D75DB0">
        <w:t xml:space="preserve"> </w:t>
      </w:r>
      <w:r>
        <w:t>jest protokół odbioru.</w:t>
      </w:r>
    </w:p>
    <w:p w:rsidR="00AC6956" w:rsidRDefault="00AC6956" w:rsidP="003110D6">
      <w:pPr>
        <w:autoSpaceDE w:val="0"/>
        <w:autoSpaceDN w:val="0"/>
        <w:adjustRightInd w:val="0"/>
        <w:spacing w:line="360" w:lineRule="auto"/>
        <w:jc w:val="both"/>
      </w:pP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  <w:r>
        <w:t>Cena jednostki obmiarowej:</w:t>
      </w: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Cena wykonania 1 m2 </w:t>
      </w:r>
      <w:r w:rsidR="00142136">
        <w:t xml:space="preserve"> lub 1 elementu </w:t>
      </w:r>
      <w:r>
        <w:t>progu obejmuje:</w:t>
      </w: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 - prace pomiarowe i roboty przygotowawcze, </w:t>
      </w: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- oznakowanie robót, </w:t>
      </w: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- przygotowanie podłoża, </w:t>
      </w: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- dostarczenie materiałów,</w:t>
      </w: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- ew. rozebranie istniejącej nawierzchni progu,</w:t>
      </w: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- ew. wykonanie warstwy wyrównującej i/lub podsypki,</w:t>
      </w: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- ułożenie kompletnej konstrukcji (nawierzchni) progu z wszystkimi czynnościami   </w:t>
      </w: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 pomocniczymi, </w:t>
      </w: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  <w:r>
        <w:t>- oznakowanie poziome progu,</w:t>
      </w: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  <w:r>
        <w:t>- przeprowadzenie badań i pomiarów wymaganych w specyfikacji technicznej,</w:t>
      </w: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</w:p>
    <w:p w:rsidR="00C741DF" w:rsidRDefault="00C741DF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Cena wykonania 1 m2 </w:t>
      </w:r>
      <w:r w:rsidR="00142136">
        <w:t xml:space="preserve">lub 1 elementu </w:t>
      </w:r>
      <w:r>
        <w:t>progu zwalniającego nie obejmuje robót towarzyszących (np. podbudowy, oznak</w:t>
      </w:r>
      <w:r w:rsidR="00AC6956">
        <w:t>owania pionowego, oświetlenia).</w:t>
      </w:r>
    </w:p>
    <w:p w:rsidR="00142136" w:rsidRPr="00142136" w:rsidRDefault="00142136" w:rsidP="00C741DF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142136" w:rsidRDefault="00142136" w:rsidP="00C741DF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142136">
        <w:rPr>
          <w:b/>
        </w:rPr>
        <w:t>10. PRZEPISY ZWIĄZANE</w:t>
      </w:r>
    </w:p>
    <w:p w:rsidR="00142136" w:rsidRDefault="00142136" w:rsidP="00C741DF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142136" w:rsidRDefault="00142136" w:rsidP="00C741DF">
      <w:pPr>
        <w:autoSpaceDE w:val="0"/>
        <w:autoSpaceDN w:val="0"/>
        <w:adjustRightInd w:val="0"/>
        <w:spacing w:line="360" w:lineRule="auto"/>
        <w:jc w:val="both"/>
      </w:pPr>
      <w:r w:rsidRPr="00142136">
        <w:t>- Dz.U. Z 2017r. poz</w:t>
      </w:r>
      <w:r>
        <w:t>.</w:t>
      </w:r>
      <w:r w:rsidRPr="00142136">
        <w:t xml:space="preserve"> 1260 – Prawo o ruchu drogowym</w:t>
      </w:r>
      <w:r>
        <w:t>,</w:t>
      </w:r>
    </w:p>
    <w:p w:rsidR="00142136" w:rsidRDefault="00142136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- Dz.U. Z 2002r. nr 170 poz. 1393 – Rozporządzenie Ministra Infrastruktury oraz Spraw </w:t>
      </w:r>
    </w:p>
    <w:p w:rsidR="00142136" w:rsidRDefault="00142136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                                                        Wewnętrznych i Administracji w sprawie znaków</w:t>
      </w:r>
    </w:p>
    <w:p w:rsidR="00142136" w:rsidRDefault="00142136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                                                         i sygnałów drogowych,</w:t>
      </w:r>
    </w:p>
    <w:p w:rsidR="00142136" w:rsidRDefault="00142136" w:rsidP="00C741DF">
      <w:pPr>
        <w:autoSpaceDE w:val="0"/>
        <w:autoSpaceDN w:val="0"/>
        <w:adjustRightInd w:val="0"/>
        <w:spacing w:line="360" w:lineRule="auto"/>
        <w:jc w:val="both"/>
      </w:pPr>
      <w:r>
        <w:t>- Dz. U. Z 2015 poz. 1314 – Rozporządzenie Ministra Infrastruktury i Rozwoju zmieniające</w:t>
      </w:r>
    </w:p>
    <w:p w:rsidR="00142136" w:rsidRDefault="00142136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                                             rozporządzenie w sprawie szczegółowych warunków</w:t>
      </w:r>
    </w:p>
    <w:p w:rsidR="00142136" w:rsidRDefault="00142136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                                             technicznych dla znaków i sygnałów drogowych oraz urządzeń </w:t>
      </w:r>
    </w:p>
    <w:p w:rsidR="00142136" w:rsidRDefault="00142136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                                             bezpieczeństwa ruchu drogowego i warunków ich umieszczania</w:t>
      </w:r>
    </w:p>
    <w:p w:rsidR="00142136" w:rsidRDefault="00142136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                                             na drogach,</w:t>
      </w:r>
    </w:p>
    <w:p w:rsidR="003110D6" w:rsidRDefault="00142136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- </w:t>
      </w:r>
      <w:r w:rsidR="003110D6">
        <w:t>Dz</w:t>
      </w:r>
      <w:r>
        <w:t>. U. Z</w:t>
      </w:r>
      <w:r w:rsidR="003110D6">
        <w:t xml:space="preserve"> 2017r. poz. 784 – Rozporządzenie Ministra Infrastruktury i Budownictwa </w:t>
      </w:r>
    </w:p>
    <w:p w:rsidR="003110D6" w:rsidRDefault="003110D6" w:rsidP="00C741DF">
      <w:pPr>
        <w:autoSpaceDE w:val="0"/>
        <w:autoSpaceDN w:val="0"/>
        <w:adjustRightInd w:val="0"/>
        <w:spacing w:line="360" w:lineRule="auto"/>
        <w:jc w:val="both"/>
      </w:pPr>
      <w:r>
        <w:t xml:space="preserve">                                               w sprawie szczegółowych warunków zarządzania ruchem </w:t>
      </w:r>
    </w:p>
    <w:p w:rsidR="00AC6956" w:rsidRDefault="003110D6" w:rsidP="003110D6">
      <w:pPr>
        <w:autoSpaceDE w:val="0"/>
        <w:autoSpaceDN w:val="0"/>
        <w:adjustRightInd w:val="0"/>
        <w:spacing w:line="360" w:lineRule="auto"/>
        <w:jc w:val="both"/>
      </w:pPr>
      <w:r>
        <w:t xml:space="preserve">                                               na drogach oraz wykonywania nadzoru nad tym zarządzeniem</w:t>
      </w:r>
    </w:p>
    <w:p w:rsidR="00AC6956" w:rsidRDefault="00142136" w:rsidP="00142136">
      <w:pPr>
        <w:spacing w:line="360" w:lineRule="auto"/>
        <w:rPr>
          <w:b/>
        </w:rPr>
      </w:pPr>
      <w:r>
        <w:rPr>
          <w:b/>
        </w:rPr>
        <w:lastRenderedPageBreak/>
        <w:t xml:space="preserve">11. </w:t>
      </w:r>
      <w:r w:rsidR="00AC6956" w:rsidRPr="00FE4FDA">
        <w:rPr>
          <w:b/>
        </w:rPr>
        <w:t>ZAŁĄCZNIKI</w:t>
      </w:r>
    </w:p>
    <w:p w:rsidR="00FE4FDA" w:rsidRPr="00FE4FDA" w:rsidRDefault="00FE4FDA" w:rsidP="00FE4FDA">
      <w:pPr>
        <w:spacing w:line="360" w:lineRule="auto"/>
        <w:jc w:val="center"/>
        <w:rPr>
          <w:b/>
        </w:rPr>
      </w:pPr>
    </w:p>
    <w:p w:rsidR="00FE4FDA" w:rsidRDefault="00AC6956" w:rsidP="00C07D3F">
      <w:pPr>
        <w:spacing w:line="360" w:lineRule="auto"/>
      </w:pPr>
      <w:r>
        <w:t xml:space="preserve">ZAŁĄCZNIK 1 </w:t>
      </w:r>
    </w:p>
    <w:p w:rsidR="00FE4FDA" w:rsidRDefault="00AC6956" w:rsidP="00C07D3F">
      <w:pPr>
        <w:spacing w:line="360" w:lineRule="auto"/>
      </w:pPr>
      <w:r>
        <w:t xml:space="preserve">PODSTAWOWE ZASADY STOSOWANIA PROGÓW ZWALNIAJĄCYCH </w:t>
      </w:r>
    </w:p>
    <w:p w:rsidR="00FE4FDA" w:rsidRDefault="00AC6956" w:rsidP="00C07D3F">
      <w:pPr>
        <w:spacing w:line="360" w:lineRule="auto"/>
      </w:pPr>
      <w:r>
        <w:t>(Wyciąg skrócony z „Tymczasowych wytycznych stosowania progów zwalniający</w:t>
      </w:r>
      <w:r w:rsidR="00FE4FDA">
        <w:t>ch”, GDDP, Warszawa 1994 r.</w:t>
      </w:r>
      <w:r>
        <w:t>)</w:t>
      </w:r>
    </w:p>
    <w:p w:rsidR="00FE4FDA" w:rsidRDefault="00FE4FDA" w:rsidP="00C07D3F">
      <w:pPr>
        <w:spacing w:line="360" w:lineRule="auto"/>
      </w:pPr>
    </w:p>
    <w:p w:rsidR="00FE4FDA" w:rsidRDefault="00AC6956" w:rsidP="00C07D3F">
      <w:pPr>
        <w:spacing w:line="360" w:lineRule="auto"/>
      </w:pPr>
      <w:r>
        <w:t xml:space="preserve"> Zasady ogólne</w:t>
      </w:r>
      <w:r w:rsidR="00FE4FDA">
        <w:t>:</w:t>
      </w:r>
    </w:p>
    <w:p w:rsidR="00FE4FDA" w:rsidRDefault="00AC6956" w:rsidP="00FE4FDA">
      <w:pPr>
        <w:numPr>
          <w:ilvl w:val="0"/>
          <w:numId w:val="20"/>
        </w:numPr>
        <w:spacing w:line="360" w:lineRule="auto"/>
      </w:pPr>
      <w:r>
        <w:t>Pełna odpowiedzialność za niebezpieczne lub niewłaściwe zastosowanie, konstrukcję</w:t>
      </w:r>
    </w:p>
    <w:p w:rsidR="00FE4FDA" w:rsidRDefault="00FE4FDA" w:rsidP="00FE4FDA">
      <w:pPr>
        <w:spacing w:line="360" w:lineRule="auto"/>
      </w:pPr>
      <w:r>
        <w:t xml:space="preserve">      </w:t>
      </w:r>
      <w:r w:rsidR="00AC6956">
        <w:t xml:space="preserve"> i oznakowanie progów zwalniających ciąży na zarządcy danej drogi lub obszaru. </w:t>
      </w:r>
    </w:p>
    <w:p w:rsidR="00FE4FDA" w:rsidRDefault="00AC6956" w:rsidP="00FE4FDA">
      <w:pPr>
        <w:numPr>
          <w:ilvl w:val="0"/>
          <w:numId w:val="20"/>
        </w:numPr>
        <w:spacing w:line="360" w:lineRule="auto"/>
      </w:pPr>
      <w:r>
        <w:t>W zależności od potrzeb - progi zwalniające mogą być stosowane pojedynczo lub w seriach</w:t>
      </w:r>
      <w:r w:rsidR="00FE4FDA">
        <w:t xml:space="preserve"> </w:t>
      </w:r>
      <w:r>
        <w:t xml:space="preserve">liczących co najmniej 3 progi. Każdy kolejny próg w serii musi być umieszczony w odległości od 20 do 150 m (zaleca się odległości 65-70 m). Długość serii progów nie może być większa niż 1000 m. W przypadku progów pojedynczych - próg następny nie może być umieszczony w odległości mniejszej niż 500 m. </w:t>
      </w:r>
    </w:p>
    <w:p w:rsidR="00FE4FDA" w:rsidRDefault="00FE4FDA" w:rsidP="00FE4FDA">
      <w:pPr>
        <w:spacing w:line="360" w:lineRule="auto"/>
        <w:ind w:left="420"/>
      </w:pPr>
    </w:p>
    <w:p w:rsidR="00FE4FDA" w:rsidRDefault="00AC6956" w:rsidP="00FE4FDA">
      <w:pPr>
        <w:spacing w:line="360" w:lineRule="auto"/>
        <w:ind w:left="420"/>
      </w:pPr>
      <w:r>
        <w:t>Podstawowe zasady stosowania</w:t>
      </w:r>
      <w:r w:rsidR="00FE4FDA">
        <w:t>:</w:t>
      </w:r>
      <w:r>
        <w:t xml:space="preserve"> </w:t>
      </w:r>
    </w:p>
    <w:p w:rsidR="00FE4FDA" w:rsidRDefault="00AC6956" w:rsidP="00FE4FDA">
      <w:pPr>
        <w:numPr>
          <w:ilvl w:val="0"/>
          <w:numId w:val="20"/>
        </w:numPr>
        <w:spacing w:line="360" w:lineRule="auto"/>
      </w:pPr>
      <w:r>
        <w:t xml:space="preserve">Na drogach publicznych nie zezwala się na stosowanie progów zwalniających o: </w:t>
      </w:r>
    </w:p>
    <w:p w:rsidR="00FE4FDA" w:rsidRDefault="00AC6956" w:rsidP="00FE4FDA">
      <w:pPr>
        <w:spacing w:line="360" w:lineRule="auto"/>
        <w:ind w:left="420"/>
      </w:pPr>
      <w:r>
        <w:sym w:font="Symbol" w:char="F02D"/>
      </w:r>
      <w:r>
        <w:t xml:space="preserve"> wysokości większej niż 10 cm i nachyleniu powierzchni najazdowej bardziej stromym od 1:10, </w:t>
      </w:r>
    </w:p>
    <w:p w:rsidR="00FE4FDA" w:rsidRDefault="00AC6956" w:rsidP="00FE4FDA">
      <w:pPr>
        <w:spacing w:line="360" w:lineRule="auto"/>
        <w:ind w:left="420"/>
      </w:pPr>
      <w:r>
        <w:sym w:font="Symbol" w:char="F02D"/>
      </w:r>
      <w:r>
        <w:t xml:space="preserve"> prędkości pojazdu mniejszej od 15 km/h, w tym progów podrzutowych. </w:t>
      </w:r>
    </w:p>
    <w:p w:rsidR="00FE4FDA" w:rsidRDefault="00AC6956" w:rsidP="00FE4FDA">
      <w:pPr>
        <w:numPr>
          <w:ilvl w:val="0"/>
          <w:numId w:val="20"/>
        </w:numPr>
        <w:spacing w:line="360" w:lineRule="auto"/>
      </w:pPr>
      <w:r>
        <w:t xml:space="preserve">Progi podrzutowe mogą być wyjątkowo stosowane wyłącznie na drogach niepublicznych i ulicach wewnątrzosiedlowych oraz na terenach zamkniętych (zakłady przemysłowe, parkingi i dojazdy do nich, itp.). </w:t>
      </w:r>
    </w:p>
    <w:p w:rsidR="00FE4FDA" w:rsidRDefault="00FE4FDA" w:rsidP="00FE4FDA">
      <w:pPr>
        <w:spacing w:line="360" w:lineRule="auto"/>
        <w:ind w:left="420"/>
      </w:pPr>
    </w:p>
    <w:p w:rsidR="00FE4FDA" w:rsidRDefault="00FE4FDA" w:rsidP="00FE4FDA">
      <w:pPr>
        <w:spacing w:line="360" w:lineRule="auto"/>
        <w:ind w:left="420"/>
      </w:pPr>
      <w:r>
        <w:t>Lokalizacja progów:</w:t>
      </w:r>
    </w:p>
    <w:p w:rsidR="00FE4FDA" w:rsidRDefault="00AC6956" w:rsidP="00FE4FDA">
      <w:pPr>
        <w:numPr>
          <w:ilvl w:val="0"/>
          <w:numId w:val="20"/>
        </w:numPr>
        <w:spacing w:line="360" w:lineRule="auto"/>
      </w:pPr>
      <w:r>
        <w:t xml:space="preserve">Progi zwalniające mogą być stosowane wyłącznie w przypadkach, gdy występują przed nimi elementy ulicy lub drogi, wymuszające zmniejszenie prędkości pojazdów, m.in.: </w:t>
      </w:r>
    </w:p>
    <w:p w:rsidR="00FE4FDA" w:rsidRDefault="00AC6956" w:rsidP="00FE4FDA">
      <w:pPr>
        <w:spacing w:line="360" w:lineRule="auto"/>
        <w:ind w:left="420"/>
      </w:pPr>
      <w:r>
        <w:sym w:font="Symbol" w:char="F02D"/>
      </w:r>
      <w:r>
        <w:t xml:space="preserve"> skrzyżowania ulic (dróg), wymagające zmiany kierunku ruchu co najmniej o 70 o (próg w odl. </w:t>
      </w:r>
      <w:r>
        <w:sym w:font="Symbol" w:char="F0B3"/>
      </w:r>
      <w:r>
        <w:t xml:space="preserve"> 40 m od skrzyżowania), </w:t>
      </w:r>
    </w:p>
    <w:p w:rsidR="00FE4FDA" w:rsidRDefault="00AC6956" w:rsidP="00FE4FDA">
      <w:pPr>
        <w:spacing w:line="360" w:lineRule="auto"/>
        <w:ind w:left="420"/>
      </w:pPr>
      <w:r>
        <w:sym w:font="Symbol" w:char="F02D"/>
      </w:r>
      <w:r>
        <w:t xml:space="preserve"> łuki poziome o promieniu wewnętrznym Rmax = 25 m i kącie zwrotu większym od 70 o (próg w odległości </w:t>
      </w:r>
      <w:r>
        <w:sym w:font="Symbol" w:char="F0A3"/>
      </w:r>
      <w:r>
        <w:t xml:space="preserve"> 40 m), </w:t>
      </w:r>
    </w:p>
    <w:p w:rsidR="00FE4FDA" w:rsidRDefault="00AC6956" w:rsidP="00FE4FDA">
      <w:pPr>
        <w:spacing w:line="360" w:lineRule="auto"/>
        <w:ind w:left="420"/>
      </w:pPr>
      <w:r>
        <w:sym w:font="Symbol" w:char="F02D"/>
      </w:r>
      <w:r>
        <w:t xml:space="preserve"> przejścia dla pieszych (próg w odl. </w:t>
      </w:r>
      <w:r>
        <w:sym w:font="Symbol" w:char="F0B3"/>
      </w:r>
      <w:r>
        <w:t xml:space="preserve"> 30 m),</w:t>
      </w:r>
    </w:p>
    <w:p w:rsidR="00FE4FDA" w:rsidRDefault="00AC6956" w:rsidP="00FE4FDA">
      <w:pPr>
        <w:spacing w:line="360" w:lineRule="auto"/>
        <w:ind w:left="420"/>
      </w:pPr>
      <w:r>
        <w:lastRenderedPageBreak/>
        <w:sym w:font="Symbol" w:char="F02D"/>
      </w:r>
      <w:r>
        <w:t xml:space="preserve"> miejsca obowiązkowego zatrzymania pojazdu, wyznaczone znakami pionowymi B-20, </w:t>
      </w:r>
      <w:r w:rsidR="00FE4FDA">
        <w:t xml:space="preserve"> </w:t>
      </w:r>
    </w:p>
    <w:p w:rsidR="00FE4FDA" w:rsidRDefault="00FE4FDA" w:rsidP="00FE4FDA">
      <w:pPr>
        <w:spacing w:line="360" w:lineRule="auto"/>
        <w:ind w:left="420"/>
      </w:pPr>
      <w:r>
        <w:t xml:space="preserve">   </w:t>
      </w:r>
      <w:r w:rsidR="00AC6956">
        <w:t xml:space="preserve">B-32 (próg w odl. </w:t>
      </w:r>
      <w:r w:rsidR="00AC6956">
        <w:sym w:font="Symbol" w:char="F0A3"/>
      </w:r>
      <w:r w:rsidR="00AC6956">
        <w:t xml:space="preserve"> 60 m), </w:t>
      </w:r>
    </w:p>
    <w:p w:rsidR="00FE4FDA" w:rsidRDefault="00AC6956" w:rsidP="00FE4FDA">
      <w:pPr>
        <w:spacing w:line="360" w:lineRule="auto"/>
        <w:ind w:left="420"/>
      </w:pPr>
      <w:r>
        <w:sym w:font="Symbol" w:char="F02D"/>
      </w:r>
      <w:r>
        <w:t xml:space="preserve"> wiadukty (próg w odl. </w:t>
      </w:r>
      <w:r>
        <w:sym w:font="Symbol" w:char="F0B3"/>
      </w:r>
      <w:r>
        <w:t xml:space="preserve"> 25 m), </w:t>
      </w:r>
    </w:p>
    <w:p w:rsidR="00FE4FDA" w:rsidRDefault="00AC6956" w:rsidP="00FE4FDA">
      <w:pPr>
        <w:spacing w:line="360" w:lineRule="auto"/>
        <w:ind w:left="420"/>
      </w:pPr>
      <w:r>
        <w:sym w:font="Symbol" w:char="F02D"/>
      </w:r>
      <w:r>
        <w:t xml:space="preserve"> przejazdy kolejowe (próg w odl. </w:t>
      </w:r>
      <w:r>
        <w:sym w:font="Symbol" w:char="F0B3"/>
      </w:r>
      <w:r>
        <w:t xml:space="preserve"> 20 m) i tramwajowe (próg w odl. </w:t>
      </w:r>
      <w:r>
        <w:sym w:font="Symbol" w:char="F0B3"/>
      </w:r>
      <w:r>
        <w:t xml:space="preserve"> 15 m), </w:t>
      </w:r>
    </w:p>
    <w:p w:rsidR="00FE4FDA" w:rsidRDefault="00AC6956" w:rsidP="00FE4FDA">
      <w:pPr>
        <w:spacing w:line="360" w:lineRule="auto"/>
        <w:ind w:left="420"/>
      </w:pPr>
      <w:r>
        <w:sym w:font="Symbol" w:char="F02D"/>
      </w:r>
      <w:r>
        <w:t xml:space="preserve"> poprzeczne przegrody wymuszające zmniejszenie prędkości pojazdów, m.in. w strefach ruchu uspokojonego (poprzeczne wysepki, kwietniki itp.), </w:t>
      </w:r>
    </w:p>
    <w:p w:rsidR="00FE4FDA" w:rsidRDefault="00AC6956" w:rsidP="00FE4FDA">
      <w:pPr>
        <w:spacing w:line="360" w:lineRule="auto"/>
        <w:ind w:left="420"/>
      </w:pPr>
      <w:r>
        <w:sym w:font="Symbol" w:char="F02D"/>
      </w:r>
      <w:r>
        <w:t xml:space="preserve"> inne miejsca lub sytuacje, wymagające od kierowców pojazdów drogowych zmniejszenia prędkości co najmniej do 120% granicznej prędkości przejazdu przez próg. </w:t>
      </w:r>
    </w:p>
    <w:p w:rsidR="00FE4FDA" w:rsidRDefault="00FE4FDA" w:rsidP="00FE4FDA">
      <w:pPr>
        <w:spacing w:line="360" w:lineRule="auto"/>
        <w:ind w:left="420"/>
      </w:pPr>
    </w:p>
    <w:p w:rsidR="00FE4FDA" w:rsidRDefault="00AC6956" w:rsidP="00FE4FDA">
      <w:pPr>
        <w:numPr>
          <w:ilvl w:val="0"/>
          <w:numId w:val="20"/>
        </w:numPr>
        <w:spacing w:line="360" w:lineRule="auto"/>
      </w:pPr>
      <w:r>
        <w:t xml:space="preserve">Zabrania się umieszczania progów zwalniających na obiektach mostowych i w tunelach oraz w odległości &lt; 25 m od nich, nad konstrukcjami inżynierskimi (przepustami, przejściami podziemnymi, komorami instalacji wodociągowych i c.o. itp.) oraz </w:t>
      </w:r>
    </w:p>
    <w:p w:rsidR="00FE4FDA" w:rsidRDefault="00AC6956" w:rsidP="00FE4FDA">
      <w:pPr>
        <w:spacing w:line="360" w:lineRule="auto"/>
        <w:ind w:left="420"/>
      </w:pPr>
      <w:r>
        <w:t xml:space="preserve">w odległości &lt; 25 m, stacjami gazowymi i w odległości </w:t>
      </w:r>
      <w:r>
        <w:sym w:font="Symbol" w:char="F0A3"/>
      </w:r>
      <w:r>
        <w:t xml:space="preserve"> 40 m, gazociągami i urządzeniami związanymi i w odległości ustalonej dla zakładów przemysłowych.</w:t>
      </w:r>
    </w:p>
    <w:p w:rsidR="00FE4FDA" w:rsidRDefault="00FE4FDA" w:rsidP="00FE4FDA">
      <w:pPr>
        <w:spacing w:line="360" w:lineRule="auto"/>
        <w:ind w:left="420"/>
      </w:pPr>
    </w:p>
    <w:p w:rsidR="00FE4FDA" w:rsidRDefault="00AC6956" w:rsidP="00FE4FDA">
      <w:pPr>
        <w:spacing w:line="360" w:lineRule="auto"/>
        <w:ind w:left="420"/>
      </w:pPr>
      <w:r>
        <w:t>Rodzaje progów zwalniających</w:t>
      </w:r>
      <w:r w:rsidR="00FE4FDA">
        <w:t>:</w:t>
      </w:r>
      <w:r>
        <w:t xml:space="preserve"> </w:t>
      </w:r>
    </w:p>
    <w:p w:rsidR="00FE4FDA" w:rsidRDefault="00AC6956" w:rsidP="00FE4FDA">
      <w:pPr>
        <w:numPr>
          <w:ilvl w:val="0"/>
          <w:numId w:val="20"/>
        </w:numPr>
        <w:spacing w:line="360" w:lineRule="auto"/>
      </w:pPr>
      <w:r>
        <w:t xml:space="preserve">Próg zwalniający „typu 1”, dla granicznej prędkości przejazdu 25-30 km/h, ma podstawową konstrukcję progu listwowego o kształcie i wymiarach wg zał. 3, rys. 1a. Może też być progiem płytowym (oznaczonym dodatkowo symbolem A) wg zał. 3, rys. 1b i 1c. </w:t>
      </w:r>
    </w:p>
    <w:p w:rsidR="00FE4FDA" w:rsidRDefault="00AC6956" w:rsidP="00FE4FDA">
      <w:pPr>
        <w:numPr>
          <w:ilvl w:val="0"/>
          <w:numId w:val="20"/>
        </w:numPr>
        <w:spacing w:line="360" w:lineRule="auto"/>
      </w:pPr>
      <w:r>
        <w:t xml:space="preserve">Próg zwalniający „typu 2”, dla granicznej prędkości przejazdu 18-20 km/h, ma konstrukcję i wymiary wg zał. 3, rys. 2. Progu typu 2 nie wykonuje się jako płytowego. </w:t>
      </w:r>
    </w:p>
    <w:p w:rsidR="00FE4FDA" w:rsidRDefault="00AC6956" w:rsidP="00FE4FDA">
      <w:pPr>
        <w:numPr>
          <w:ilvl w:val="0"/>
          <w:numId w:val="20"/>
        </w:numPr>
        <w:spacing w:line="360" w:lineRule="auto"/>
      </w:pPr>
      <w:r>
        <w:t>Próg skrócony, o zmniejszonej szerokości, dopuszcza się stosować w przypadku trudności w należytym odwodnieniu drogi, według kształtów i wymiarów podanych</w:t>
      </w:r>
    </w:p>
    <w:p w:rsidR="00FE4FDA" w:rsidRDefault="00AC6956" w:rsidP="00FE4FDA">
      <w:pPr>
        <w:spacing w:line="360" w:lineRule="auto"/>
        <w:ind w:left="420"/>
      </w:pPr>
      <w:r>
        <w:t xml:space="preserve">w zał. 2, rys. 2. </w:t>
      </w:r>
    </w:p>
    <w:p w:rsidR="00FE4FDA" w:rsidRDefault="00FE4FDA" w:rsidP="00FE4FDA">
      <w:pPr>
        <w:spacing w:line="360" w:lineRule="auto"/>
        <w:ind w:left="420"/>
      </w:pPr>
    </w:p>
    <w:p w:rsidR="00FE4FDA" w:rsidRDefault="00AC6956" w:rsidP="00FE4FDA">
      <w:pPr>
        <w:spacing w:line="360" w:lineRule="auto"/>
        <w:ind w:left="420"/>
      </w:pPr>
      <w:r>
        <w:t>Oznakowanie progów</w:t>
      </w:r>
      <w:r w:rsidR="00FE4FDA">
        <w:t>:</w:t>
      </w:r>
    </w:p>
    <w:p w:rsidR="00FE4FDA" w:rsidRDefault="00AC6956" w:rsidP="00FE4FDA">
      <w:pPr>
        <w:numPr>
          <w:ilvl w:val="0"/>
          <w:numId w:val="20"/>
        </w:numPr>
        <w:spacing w:line="360" w:lineRule="auto"/>
      </w:pPr>
      <w:r>
        <w:t xml:space="preserve">W odległości 15-20 m od progu, ustawia się znak A-11a „Próg zwalniający” </w:t>
      </w:r>
    </w:p>
    <w:p w:rsidR="00FE4FDA" w:rsidRDefault="00AC6956" w:rsidP="00FE4FDA">
      <w:pPr>
        <w:spacing w:line="360" w:lineRule="auto"/>
        <w:ind w:left="420"/>
      </w:pPr>
      <w:r>
        <w:t xml:space="preserve">z tabliczką H-1, określającą odległość do progu. Pod znakiem A-11a umieszcza się znak B-33, ograniczający prędkość do wartości pozwalającej na łagodny przejazd przez próg (przykład podano w zał. 4, rys. 1). Gdy nie występuje zmiana kierunku ruchu na ulicy (drodze) - w odległości 50-100 m przed progiem (lub przed pierwszym progiem w serii progów) ustawia się dodatkowo znak A-11a z tabliczką H-1 i znakiem B-33. </w:t>
      </w:r>
    </w:p>
    <w:p w:rsidR="00FE4FDA" w:rsidRDefault="00AC6956" w:rsidP="00FE4FDA">
      <w:pPr>
        <w:spacing w:line="360" w:lineRule="auto"/>
        <w:ind w:left="420"/>
      </w:pPr>
      <w:r>
        <w:lastRenderedPageBreak/>
        <w:t xml:space="preserve">W uzasadnionych przypadkach zaleca się stosowanie znaku A-11a z uzupełniającą tablicą, np. „Na długości 500 m” lub „Na całym terenie”. Wszystkie znaki drogowe muszą być wykonane jako odblaskowe. </w:t>
      </w:r>
    </w:p>
    <w:p w:rsidR="00FE4FDA" w:rsidRDefault="00AC6956" w:rsidP="00FE4FDA">
      <w:pPr>
        <w:numPr>
          <w:ilvl w:val="0"/>
          <w:numId w:val="20"/>
        </w:numPr>
        <w:spacing w:line="360" w:lineRule="auto"/>
      </w:pPr>
      <w:r>
        <w:t xml:space="preserve">Na powierzchni najazdowej progu umieszcza się odblaskowe linie podłużne, równolegle do osi jezdni, według zał. 4, rys. 2. W odległości 1 m przed progiem na nawierzchni jezdni mogą być umieszczone punktowe elementy odblaskowe barwy białej, w liczbie co najmniej czterech - usytuowane liniowo, równolegle do progu. </w:t>
      </w:r>
    </w:p>
    <w:p w:rsidR="00FE4FDA" w:rsidRDefault="00FE4FDA" w:rsidP="00FE4FDA">
      <w:pPr>
        <w:spacing w:line="360" w:lineRule="auto"/>
        <w:ind w:left="420"/>
      </w:pPr>
    </w:p>
    <w:p w:rsidR="00FE4FDA" w:rsidRDefault="00AC6956" w:rsidP="00FE4FDA">
      <w:pPr>
        <w:spacing w:line="360" w:lineRule="auto"/>
        <w:ind w:left="420"/>
      </w:pPr>
      <w:r>
        <w:t>Oświetlenie progów</w:t>
      </w:r>
      <w:r w:rsidR="00FE4FDA">
        <w:t>:</w:t>
      </w:r>
      <w:r>
        <w:t xml:space="preserve"> </w:t>
      </w:r>
    </w:p>
    <w:p w:rsidR="00AC6956" w:rsidRDefault="00AC6956" w:rsidP="00FE4FDA">
      <w:pPr>
        <w:numPr>
          <w:ilvl w:val="0"/>
          <w:numId w:val="20"/>
        </w:numPr>
        <w:spacing w:line="360" w:lineRule="auto"/>
      </w:pPr>
      <w:r>
        <w:t>Progi zwalniające w okresie od zmroku do świtu oraz w warunkach niedostatecznej widoczności muszą być oświetlone. Odległość między latarniami nie może być większa od 40 m.</w:t>
      </w: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</w:p>
    <w:p w:rsidR="00A106E5" w:rsidRDefault="00A106E5" w:rsidP="00A106E5">
      <w:pPr>
        <w:spacing w:line="360" w:lineRule="auto"/>
      </w:pPr>
      <w:r>
        <w:lastRenderedPageBreak/>
        <w:t xml:space="preserve">ZAŁĄCZNIK 2 </w:t>
      </w:r>
    </w:p>
    <w:p w:rsidR="00AF521E" w:rsidRDefault="00AF521E" w:rsidP="00A106E5">
      <w:pPr>
        <w:spacing w:line="360" w:lineRule="auto"/>
      </w:pPr>
      <w:r>
        <w:t>RODZAJE PROGÓW ZWALNIAJĄCYCH</w:t>
      </w: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11.75pt">
            <v:imagedata r:id="rId8" o:title="04011401"/>
          </v:shape>
        </w:pict>
      </w: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  <w:r>
        <w:lastRenderedPageBreak/>
        <w:pict>
          <v:shape id="_x0000_i1026" type="#_x0000_t75" style="width:453pt;height:411.75pt">
            <v:imagedata r:id="rId9" o:title="04011402"/>
          </v:shape>
        </w:pict>
      </w: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  <w:r>
        <w:lastRenderedPageBreak/>
        <w:t>ZAŁĄCZNIK 3</w:t>
      </w:r>
    </w:p>
    <w:p w:rsidR="00AF521E" w:rsidRDefault="00AF521E" w:rsidP="00A106E5">
      <w:pPr>
        <w:spacing w:line="360" w:lineRule="auto"/>
      </w:pPr>
      <w:r>
        <w:t>PROGI ZWALNIAJĄCE TYPU 1 i 2</w:t>
      </w: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  <w:r>
        <w:pict>
          <v:shape id="_x0000_i1027" type="#_x0000_t75" style="width:453pt;height:411pt">
            <v:imagedata r:id="rId10" o:title="04011403"/>
          </v:shape>
        </w:pict>
      </w: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  <w:r>
        <w:lastRenderedPageBreak/>
        <w:t>ZAŁĄCZNIK 4</w:t>
      </w:r>
    </w:p>
    <w:p w:rsidR="00AF521E" w:rsidRDefault="00AF521E" w:rsidP="00A106E5">
      <w:pPr>
        <w:spacing w:line="360" w:lineRule="auto"/>
      </w:pPr>
      <w:r>
        <w:t>OZNAKOWANIE PROGÓW ZWALNIAJĄCYCH</w:t>
      </w: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  <w:r>
        <w:pict>
          <v:shape id="_x0000_i1028" type="#_x0000_t75" style="width:453pt;height:405.75pt">
            <v:imagedata r:id="rId11" o:title="04011404"/>
          </v:shape>
        </w:pict>
      </w: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  <w:r>
        <w:lastRenderedPageBreak/>
        <w:t>ZAŁĄCZNIK 5</w:t>
      </w:r>
    </w:p>
    <w:p w:rsidR="00AF521E" w:rsidRDefault="00AF521E" w:rsidP="00A106E5">
      <w:pPr>
        <w:spacing w:line="360" w:lineRule="auto"/>
      </w:pPr>
      <w:r>
        <w:t>PRZYKŁADY PROGÓW PODRZUTOWYCH Z TWORZYW, WYKONANYCH PRZEZ RÓŻNYCH KRAJOWYCH PRODUCENTÓW</w:t>
      </w: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  <w:r>
        <w:pict>
          <v:shape id="_x0000_i1029" type="#_x0000_t75" style="width:453pt;height:401.25pt">
            <v:imagedata r:id="rId12" o:title="04011405"/>
          </v:shape>
        </w:pict>
      </w: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AF521E" w:rsidP="00A106E5">
      <w:pPr>
        <w:spacing w:line="360" w:lineRule="auto"/>
      </w:pPr>
    </w:p>
    <w:p w:rsidR="00AF521E" w:rsidRDefault="007572DA" w:rsidP="00A106E5">
      <w:pPr>
        <w:spacing w:line="360" w:lineRule="auto"/>
      </w:pPr>
      <w:r>
        <w:lastRenderedPageBreak/>
        <w:pict>
          <v:shape id="_x0000_i1030" type="#_x0000_t75" style="width:453pt;height:435pt">
            <v:imagedata r:id="rId13" o:title="04011406"/>
          </v:shape>
        </w:pict>
      </w:r>
    </w:p>
    <w:p w:rsidR="007572DA" w:rsidRDefault="007572DA" w:rsidP="00A106E5">
      <w:pPr>
        <w:spacing w:line="360" w:lineRule="auto"/>
      </w:pPr>
    </w:p>
    <w:p w:rsidR="007572DA" w:rsidRPr="00DA6C2E" w:rsidRDefault="007572DA" w:rsidP="00A106E5">
      <w:pPr>
        <w:spacing w:line="360" w:lineRule="auto"/>
      </w:pPr>
    </w:p>
    <w:sectPr w:rsidR="007572DA" w:rsidRPr="00DA6C2E"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8E0" w:rsidRDefault="001028E0">
      <w:r>
        <w:separator/>
      </w:r>
    </w:p>
  </w:endnote>
  <w:endnote w:type="continuationSeparator" w:id="0">
    <w:p w:rsidR="001028E0" w:rsidRDefault="00102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21E" w:rsidRDefault="00AF521E" w:rsidP="00257C5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F521E" w:rsidRDefault="00AF521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21E" w:rsidRDefault="00AF521E" w:rsidP="00257C5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C538E">
      <w:rPr>
        <w:rStyle w:val="Numerstrony"/>
        <w:noProof/>
      </w:rPr>
      <w:t>1</w:t>
    </w:r>
    <w:r>
      <w:rPr>
        <w:rStyle w:val="Numerstrony"/>
      </w:rPr>
      <w:fldChar w:fldCharType="end"/>
    </w:r>
  </w:p>
  <w:p w:rsidR="00AF521E" w:rsidRDefault="00AF521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8E0" w:rsidRDefault="001028E0">
      <w:r>
        <w:separator/>
      </w:r>
    </w:p>
  </w:footnote>
  <w:footnote w:type="continuationSeparator" w:id="0">
    <w:p w:rsidR="001028E0" w:rsidRDefault="00102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F22"/>
    <w:multiLevelType w:val="hybridMultilevel"/>
    <w:tmpl w:val="92B47E1E"/>
    <w:lvl w:ilvl="0" w:tplc="061810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554686"/>
    <w:multiLevelType w:val="hybridMultilevel"/>
    <w:tmpl w:val="D3285DC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7D6949"/>
    <w:multiLevelType w:val="hybridMultilevel"/>
    <w:tmpl w:val="030AD06C"/>
    <w:lvl w:ilvl="0" w:tplc="919465F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3C93493"/>
    <w:multiLevelType w:val="hybridMultilevel"/>
    <w:tmpl w:val="6A526128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672589"/>
    <w:multiLevelType w:val="hybridMultilevel"/>
    <w:tmpl w:val="A0601B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E1A3F"/>
    <w:multiLevelType w:val="multilevel"/>
    <w:tmpl w:val="92B47E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41A71"/>
    <w:multiLevelType w:val="hybridMultilevel"/>
    <w:tmpl w:val="1BD2A998"/>
    <w:lvl w:ilvl="0" w:tplc="061810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3AF62B1"/>
    <w:multiLevelType w:val="hybridMultilevel"/>
    <w:tmpl w:val="C296A17C"/>
    <w:lvl w:ilvl="0" w:tplc="6FD4B91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731B9"/>
    <w:multiLevelType w:val="multilevel"/>
    <w:tmpl w:val="6332D1D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4F2FEF"/>
    <w:multiLevelType w:val="hybridMultilevel"/>
    <w:tmpl w:val="5BEE47B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D4BE6"/>
    <w:multiLevelType w:val="hybridMultilevel"/>
    <w:tmpl w:val="09AA0D0E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50C67A1F"/>
    <w:multiLevelType w:val="hybridMultilevel"/>
    <w:tmpl w:val="A22ABE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DC5364"/>
    <w:multiLevelType w:val="hybridMultilevel"/>
    <w:tmpl w:val="887A2F46"/>
    <w:lvl w:ilvl="0" w:tplc="061810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F3E1423"/>
    <w:multiLevelType w:val="hybridMultilevel"/>
    <w:tmpl w:val="488A5A84"/>
    <w:lvl w:ilvl="0" w:tplc="061810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F4648B3"/>
    <w:multiLevelType w:val="hybridMultilevel"/>
    <w:tmpl w:val="A22ABEDA"/>
    <w:lvl w:ilvl="0" w:tplc="0415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FAE5537"/>
    <w:multiLevelType w:val="hybridMultilevel"/>
    <w:tmpl w:val="80D612B6"/>
    <w:lvl w:ilvl="0" w:tplc="114CE520">
      <w:start w:val="1"/>
      <w:numFmt w:val="lowerLetter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6034D5F"/>
    <w:multiLevelType w:val="hybridMultilevel"/>
    <w:tmpl w:val="A0601B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3D7A96"/>
    <w:multiLevelType w:val="hybridMultilevel"/>
    <w:tmpl w:val="43E2C8BC"/>
    <w:lvl w:ilvl="0" w:tplc="6FD4B91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5507C"/>
    <w:multiLevelType w:val="multilevel"/>
    <w:tmpl w:val="83A02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EE27D7E"/>
    <w:multiLevelType w:val="multilevel"/>
    <w:tmpl w:val="B9404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8"/>
  </w:num>
  <w:num w:numId="2">
    <w:abstractNumId w:val="3"/>
  </w:num>
  <w:num w:numId="3">
    <w:abstractNumId w:val="15"/>
  </w:num>
  <w:num w:numId="4">
    <w:abstractNumId w:val="1"/>
  </w:num>
  <w:num w:numId="5">
    <w:abstractNumId w:val="17"/>
  </w:num>
  <w:num w:numId="6">
    <w:abstractNumId w:val="7"/>
  </w:num>
  <w:num w:numId="7">
    <w:abstractNumId w:val="9"/>
  </w:num>
  <w:num w:numId="8">
    <w:abstractNumId w:val="0"/>
  </w:num>
  <w:num w:numId="9">
    <w:abstractNumId w:val="5"/>
  </w:num>
  <w:num w:numId="10">
    <w:abstractNumId w:val="14"/>
  </w:num>
  <w:num w:numId="11">
    <w:abstractNumId w:val="13"/>
  </w:num>
  <w:num w:numId="12">
    <w:abstractNumId w:val="8"/>
  </w:num>
  <w:num w:numId="13">
    <w:abstractNumId w:val="6"/>
  </w:num>
  <w:num w:numId="14">
    <w:abstractNumId w:val="12"/>
  </w:num>
  <w:num w:numId="15">
    <w:abstractNumId w:val="4"/>
  </w:num>
  <w:num w:numId="16">
    <w:abstractNumId w:val="16"/>
  </w:num>
  <w:num w:numId="17">
    <w:abstractNumId w:val="10"/>
  </w:num>
  <w:num w:numId="18">
    <w:abstractNumId w:val="11"/>
  </w:num>
  <w:num w:numId="19">
    <w:abstractNumId w:val="19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3341"/>
    <w:rsid w:val="00002282"/>
    <w:rsid w:val="00011113"/>
    <w:rsid w:val="00017E4B"/>
    <w:rsid w:val="0003425B"/>
    <w:rsid w:val="00081CFE"/>
    <w:rsid w:val="000A3D39"/>
    <w:rsid w:val="000B281F"/>
    <w:rsid w:val="000D2491"/>
    <w:rsid w:val="000D7F57"/>
    <w:rsid w:val="000E1B32"/>
    <w:rsid w:val="000F19C0"/>
    <w:rsid w:val="000F7FA4"/>
    <w:rsid w:val="001028E0"/>
    <w:rsid w:val="00114036"/>
    <w:rsid w:val="001237D5"/>
    <w:rsid w:val="00127982"/>
    <w:rsid w:val="00142136"/>
    <w:rsid w:val="0015027E"/>
    <w:rsid w:val="00151A68"/>
    <w:rsid w:val="00170C66"/>
    <w:rsid w:val="00186AE5"/>
    <w:rsid w:val="001872EE"/>
    <w:rsid w:val="001902E4"/>
    <w:rsid w:val="001938BA"/>
    <w:rsid w:val="001968D6"/>
    <w:rsid w:val="001B7ACC"/>
    <w:rsid w:val="001E3C95"/>
    <w:rsid w:val="001E6954"/>
    <w:rsid w:val="001F27AD"/>
    <w:rsid w:val="0020435F"/>
    <w:rsid w:val="002171C6"/>
    <w:rsid w:val="00221559"/>
    <w:rsid w:val="00225026"/>
    <w:rsid w:val="002426FD"/>
    <w:rsid w:val="002553ED"/>
    <w:rsid w:val="00257C5D"/>
    <w:rsid w:val="00266BA3"/>
    <w:rsid w:val="00273208"/>
    <w:rsid w:val="00295DFD"/>
    <w:rsid w:val="002B416D"/>
    <w:rsid w:val="002C0129"/>
    <w:rsid w:val="002C22BB"/>
    <w:rsid w:val="002F15D1"/>
    <w:rsid w:val="002F1E55"/>
    <w:rsid w:val="0030327F"/>
    <w:rsid w:val="00310020"/>
    <w:rsid w:val="003110D6"/>
    <w:rsid w:val="00313F63"/>
    <w:rsid w:val="00326930"/>
    <w:rsid w:val="003304BA"/>
    <w:rsid w:val="00330AB9"/>
    <w:rsid w:val="003519EC"/>
    <w:rsid w:val="00384B23"/>
    <w:rsid w:val="003A217B"/>
    <w:rsid w:val="003C1DC7"/>
    <w:rsid w:val="003C455E"/>
    <w:rsid w:val="003D0A0E"/>
    <w:rsid w:val="003D0FC7"/>
    <w:rsid w:val="003E2CF9"/>
    <w:rsid w:val="003E5C74"/>
    <w:rsid w:val="003F63E5"/>
    <w:rsid w:val="004067F9"/>
    <w:rsid w:val="00462501"/>
    <w:rsid w:val="0047079B"/>
    <w:rsid w:val="004854FC"/>
    <w:rsid w:val="00495544"/>
    <w:rsid w:val="004A1E29"/>
    <w:rsid w:val="004C2D87"/>
    <w:rsid w:val="004E4FE5"/>
    <w:rsid w:val="004E6C8C"/>
    <w:rsid w:val="004F362A"/>
    <w:rsid w:val="00507A12"/>
    <w:rsid w:val="00552811"/>
    <w:rsid w:val="00562680"/>
    <w:rsid w:val="005663B3"/>
    <w:rsid w:val="00567060"/>
    <w:rsid w:val="00572C49"/>
    <w:rsid w:val="00577582"/>
    <w:rsid w:val="00583FBE"/>
    <w:rsid w:val="00584BB7"/>
    <w:rsid w:val="00591706"/>
    <w:rsid w:val="005A5FF3"/>
    <w:rsid w:val="005B61DC"/>
    <w:rsid w:val="005C538E"/>
    <w:rsid w:val="00607F7B"/>
    <w:rsid w:val="00610173"/>
    <w:rsid w:val="00617CDA"/>
    <w:rsid w:val="00624B8B"/>
    <w:rsid w:val="006255DB"/>
    <w:rsid w:val="006429A1"/>
    <w:rsid w:val="0064372D"/>
    <w:rsid w:val="00652097"/>
    <w:rsid w:val="006A6A83"/>
    <w:rsid w:val="006B253B"/>
    <w:rsid w:val="006B2DEB"/>
    <w:rsid w:val="006B5800"/>
    <w:rsid w:val="006B7856"/>
    <w:rsid w:val="006C14D6"/>
    <w:rsid w:val="006D309A"/>
    <w:rsid w:val="006D30E9"/>
    <w:rsid w:val="006D7593"/>
    <w:rsid w:val="006E22D7"/>
    <w:rsid w:val="006E46F3"/>
    <w:rsid w:val="006E66B3"/>
    <w:rsid w:val="006F2EDE"/>
    <w:rsid w:val="006F4FA7"/>
    <w:rsid w:val="006F712E"/>
    <w:rsid w:val="00701C83"/>
    <w:rsid w:val="00711FFE"/>
    <w:rsid w:val="00715EB6"/>
    <w:rsid w:val="007452CD"/>
    <w:rsid w:val="007572DA"/>
    <w:rsid w:val="00773819"/>
    <w:rsid w:val="00775361"/>
    <w:rsid w:val="00792BEE"/>
    <w:rsid w:val="007A3EBF"/>
    <w:rsid w:val="007B649A"/>
    <w:rsid w:val="007C70F6"/>
    <w:rsid w:val="007D08F7"/>
    <w:rsid w:val="007D576B"/>
    <w:rsid w:val="007E48F2"/>
    <w:rsid w:val="007E6A47"/>
    <w:rsid w:val="007F1EFD"/>
    <w:rsid w:val="007F2575"/>
    <w:rsid w:val="00807CC4"/>
    <w:rsid w:val="0081345D"/>
    <w:rsid w:val="008435CA"/>
    <w:rsid w:val="00846771"/>
    <w:rsid w:val="0087023E"/>
    <w:rsid w:val="008822D7"/>
    <w:rsid w:val="00890CF8"/>
    <w:rsid w:val="008A49A9"/>
    <w:rsid w:val="008B64B2"/>
    <w:rsid w:val="008F100B"/>
    <w:rsid w:val="008F5E88"/>
    <w:rsid w:val="0090599E"/>
    <w:rsid w:val="00915CF5"/>
    <w:rsid w:val="009163C2"/>
    <w:rsid w:val="00921D18"/>
    <w:rsid w:val="0092345F"/>
    <w:rsid w:val="00925079"/>
    <w:rsid w:val="00942165"/>
    <w:rsid w:val="00950C9A"/>
    <w:rsid w:val="009524B3"/>
    <w:rsid w:val="00970862"/>
    <w:rsid w:val="00976C0C"/>
    <w:rsid w:val="00986B32"/>
    <w:rsid w:val="009907B4"/>
    <w:rsid w:val="0099448A"/>
    <w:rsid w:val="009A1E10"/>
    <w:rsid w:val="009A54BA"/>
    <w:rsid w:val="009A7C1E"/>
    <w:rsid w:val="009B43CB"/>
    <w:rsid w:val="009B4465"/>
    <w:rsid w:val="009C574E"/>
    <w:rsid w:val="009C5F33"/>
    <w:rsid w:val="009E0AEB"/>
    <w:rsid w:val="00A10438"/>
    <w:rsid w:val="00A106E5"/>
    <w:rsid w:val="00A43341"/>
    <w:rsid w:val="00A478A2"/>
    <w:rsid w:val="00A63864"/>
    <w:rsid w:val="00A826FF"/>
    <w:rsid w:val="00A95577"/>
    <w:rsid w:val="00A9799C"/>
    <w:rsid w:val="00AA448D"/>
    <w:rsid w:val="00AA61C3"/>
    <w:rsid w:val="00AC11D8"/>
    <w:rsid w:val="00AC6956"/>
    <w:rsid w:val="00AD292A"/>
    <w:rsid w:val="00AE2AF8"/>
    <w:rsid w:val="00AF0854"/>
    <w:rsid w:val="00AF0C0C"/>
    <w:rsid w:val="00AF1CE4"/>
    <w:rsid w:val="00AF521E"/>
    <w:rsid w:val="00AF7481"/>
    <w:rsid w:val="00B20B9E"/>
    <w:rsid w:val="00B2107F"/>
    <w:rsid w:val="00B368BC"/>
    <w:rsid w:val="00B43FEC"/>
    <w:rsid w:val="00B608F8"/>
    <w:rsid w:val="00B61699"/>
    <w:rsid w:val="00B65EC1"/>
    <w:rsid w:val="00B66A74"/>
    <w:rsid w:val="00B700E8"/>
    <w:rsid w:val="00B76AE8"/>
    <w:rsid w:val="00BA5E3E"/>
    <w:rsid w:val="00BC1D31"/>
    <w:rsid w:val="00BC793E"/>
    <w:rsid w:val="00BE0C35"/>
    <w:rsid w:val="00BF32E9"/>
    <w:rsid w:val="00C0755F"/>
    <w:rsid w:val="00C07D3F"/>
    <w:rsid w:val="00C179E7"/>
    <w:rsid w:val="00C4516E"/>
    <w:rsid w:val="00C6551D"/>
    <w:rsid w:val="00C741DF"/>
    <w:rsid w:val="00C77C6E"/>
    <w:rsid w:val="00C85F46"/>
    <w:rsid w:val="00CA1EFB"/>
    <w:rsid w:val="00CA5F85"/>
    <w:rsid w:val="00CB294B"/>
    <w:rsid w:val="00CD3379"/>
    <w:rsid w:val="00CD36E3"/>
    <w:rsid w:val="00CE37E1"/>
    <w:rsid w:val="00CF269A"/>
    <w:rsid w:val="00D053F9"/>
    <w:rsid w:val="00D06981"/>
    <w:rsid w:val="00D17F3E"/>
    <w:rsid w:val="00D6757D"/>
    <w:rsid w:val="00D75DB0"/>
    <w:rsid w:val="00D8388E"/>
    <w:rsid w:val="00D9291B"/>
    <w:rsid w:val="00D955B6"/>
    <w:rsid w:val="00DA6C2E"/>
    <w:rsid w:val="00DA75C3"/>
    <w:rsid w:val="00DB2C88"/>
    <w:rsid w:val="00DB67B7"/>
    <w:rsid w:val="00DD0D24"/>
    <w:rsid w:val="00DF3390"/>
    <w:rsid w:val="00DF5F78"/>
    <w:rsid w:val="00E00042"/>
    <w:rsid w:val="00E06385"/>
    <w:rsid w:val="00E51C24"/>
    <w:rsid w:val="00E539C1"/>
    <w:rsid w:val="00E74401"/>
    <w:rsid w:val="00E77D04"/>
    <w:rsid w:val="00E802B4"/>
    <w:rsid w:val="00E85539"/>
    <w:rsid w:val="00EA21F1"/>
    <w:rsid w:val="00EA6721"/>
    <w:rsid w:val="00EB0768"/>
    <w:rsid w:val="00EC3B6F"/>
    <w:rsid w:val="00EE1A98"/>
    <w:rsid w:val="00EE572B"/>
    <w:rsid w:val="00EE5C66"/>
    <w:rsid w:val="00EE75EA"/>
    <w:rsid w:val="00EF1944"/>
    <w:rsid w:val="00F0498E"/>
    <w:rsid w:val="00F0773E"/>
    <w:rsid w:val="00F23006"/>
    <w:rsid w:val="00F43462"/>
    <w:rsid w:val="00F45092"/>
    <w:rsid w:val="00F55673"/>
    <w:rsid w:val="00F65BCB"/>
    <w:rsid w:val="00F67FA3"/>
    <w:rsid w:val="00F70B9C"/>
    <w:rsid w:val="00F72219"/>
    <w:rsid w:val="00F904E9"/>
    <w:rsid w:val="00F929D1"/>
    <w:rsid w:val="00FA0038"/>
    <w:rsid w:val="00FA7227"/>
    <w:rsid w:val="00FB2117"/>
    <w:rsid w:val="00FC4168"/>
    <w:rsid w:val="00FD3FFF"/>
    <w:rsid w:val="00FE1034"/>
    <w:rsid w:val="00FE4FDA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A51BD9-FD9A-41FD-AC49-F2E3D38A8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7FA3"/>
    <w:rPr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890CF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Stopka">
    <w:name w:val="footer"/>
    <w:basedOn w:val="Normalny"/>
    <w:rsid w:val="001938BA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1938BA"/>
  </w:style>
  <w:style w:type="character" w:styleId="Hipercze">
    <w:name w:val="Hyperlink"/>
    <w:uiPriority w:val="99"/>
    <w:semiHidden/>
    <w:unhideWhenUsed/>
    <w:rsid w:val="003A217B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890CF8"/>
    <w:rPr>
      <w:b/>
      <w:bCs/>
      <w:kern w:val="36"/>
      <w:sz w:val="48"/>
      <w:szCs w:val="48"/>
    </w:rPr>
  </w:style>
  <w:style w:type="table" w:styleId="Tabela-Siatka">
    <w:name w:val="Table Grid"/>
    <w:basedOn w:val="Standardowy"/>
    <w:uiPriority w:val="59"/>
    <w:rsid w:val="00921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2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5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1424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AD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55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4" w:color="DADADA"/>
                          </w:divBdr>
                          <w:divsChild>
                            <w:div w:id="165309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9904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974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1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051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511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1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207851-9BA2-4567-A022-03E882BA6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4040</Words>
  <Characters>24242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TECHNICZNA</vt:lpstr>
    </vt:vector>
  </TitlesOfParts>
  <Company>UMCS</Company>
  <LinksUpToDate>false</LinksUpToDate>
  <CharactersWithSpaces>28226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TECHNICZNA</dc:title>
  <dc:subject/>
  <dc:creator>inwestycje</dc:creator>
  <cp:keywords/>
  <cp:lastModifiedBy>mzuim</cp:lastModifiedBy>
  <cp:revision>3</cp:revision>
  <cp:lastPrinted>2012-08-06T10:56:00Z</cp:lastPrinted>
  <dcterms:created xsi:type="dcterms:W3CDTF">2020-02-14T07:56:00Z</dcterms:created>
  <dcterms:modified xsi:type="dcterms:W3CDTF">2020-02-14T07:56:00Z</dcterms:modified>
</cp:coreProperties>
</file>